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B1FED" w14:textId="77777777" w:rsidR="00FC09E3" w:rsidRDefault="0049522E">
      <w:pPr>
        <w:spacing w:before="560"/>
        <w:jc w:val="center"/>
      </w:pPr>
      <w:r>
        <w:rPr>
          <w:noProof/>
        </w:rPr>
        <w:drawing>
          <wp:inline distT="0" distB="0" distL="0" distR="0" wp14:anchorId="1899590F" wp14:editId="4DFA6525">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47B483F0" w14:textId="2D71CA0A" w:rsidR="00FC09E3" w:rsidRDefault="0049522E">
      <w:pPr>
        <w:spacing w:before="280" w:after="320"/>
        <w:jc w:val="center"/>
      </w:pPr>
      <w:r>
        <w:rPr>
          <w:rFonts w:ascii="Arial" w:hAnsi="Arial"/>
          <w:b/>
          <w:color w:val="1F4E79"/>
          <w:sz w:val="28"/>
        </w:rPr>
        <w:t>Careers Education, Information,</w:t>
      </w:r>
      <w:r>
        <w:rPr>
          <w:rFonts w:ascii="Arial" w:hAnsi="Arial"/>
          <w:b/>
          <w:color w:val="1F4E79"/>
          <w:sz w:val="28"/>
        </w:rPr>
        <w:br/>
        <w:t>Advice and Guidance Policy 2026/2027</w:t>
      </w:r>
    </w:p>
    <w:tbl>
      <w:tblPr>
        <w:tblW w:w="0" w:type="auto"/>
        <w:tblLayout w:type="fixed"/>
        <w:tblLook w:val="04A0" w:firstRow="1" w:lastRow="0" w:firstColumn="1" w:lastColumn="0" w:noHBand="0" w:noVBand="1"/>
      </w:tblPr>
      <w:tblGrid>
        <w:gridCol w:w="3096"/>
        <w:gridCol w:w="6552"/>
      </w:tblGrid>
      <w:tr w:rsidR="00FC09E3" w14:paraId="43E2A1D1" w14:textId="77777777">
        <w:tc>
          <w:tcPr>
            <w:tcW w:w="3096" w:type="dxa"/>
            <w:shd w:val="clear" w:color="auto" w:fill="D9E7F3"/>
            <w:tcMar>
              <w:top w:w="70" w:type="dxa"/>
              <w:left w:w="90" w:type="dxa"/>
              <w:bottom w:w="70" w:type="dxa"/>
              <w:right w:w="90" w:type="dxa"/>
            </w:tcMar>
            <w:vAlign w:val="center"/>
          </w:tcPr>
          <w:p w14:paraId="73367AE8" w14:textId="77777777" w:rsidR="00FC09E3" w:rsidRDefault="0049522E">
            <w:pPr>
              <w:spacing w:after="0"/>
            </w:pPr>
            <w:r>
              <w:rPr>
                <w:rFonts w:ascii="Arial" w:hAnsi="Arial"/>
                <w:b/>
                <w:sz w:val="14"/>
              </w:rPr>
              <w:t>Policy Lead</w:t>
            </w:r>
          </w:p>
        </w:tc>
        <w:tc>
          <w:tcPr>
            <w:tcW w:w="6552" w:type="dxa"/>
            <w:tcMar>
              <w:top w:w="70" w:type="dxa"/>
              <w:left w:w="90" w:type="dxa"/>
              <w:bottom w:w="70" w:type="dxa"/>
              <w:right w:w="90" w:type="dxa"/>
            </w:tcMar>
            <w:vAlign w:val="center"/>
          </w:tcPr>
          <w:p w14:paraId="0C1605A1" w14:textId="5A50CF1E" w:rsidR="00FC09E3" w:rsidRDefault="005535A6">
            <w:pPr>
              <w:spacing w:after="0"/>
            </w:pPr>
            <w:r>
              <w:rPr>
                <w:rFonts w:ascii="Arial" w:hAnsi="Arial"/>
                <w:sz w:val="14"/>
              </w:rPr>
              <w:t>Emma Greenwood</w:t>
            </w:r>
            <w:r w:rsidR="0049522E">
              <w:rPr>
                <w:rFonts w:ascii="Arial" w:hAnsi="Arial"/>
                <w:sz w:val="14"/>
              </w:rPr>
              <w:t>, Careers Policy Lead</w:t>
            </w:r>
            <w:r w:rsidR="0049522E">
              <w:rPr>
                <w:rFonts w:ascii="Arial" w:hAnsi="Arial"/>
                <w:sz w:val="14"/>
              </w:rPr>
              <w:br/>
            </w:r>
            <w:r>
              <w:rPr>
                <w:rFonts w:ascii="Arial" w:hAnsi="Arial"/>
                <w:sz w:val="14"/>
              </w:rPr>
              <w:t>emma.greenwood</w:t>
            </w:r>
            <w:r w:rsidR="0049522E">
              <w:rPr>
                <w:rFonts w:ascii="Arial" w:hAnsi="Arial"/>
                <w:sz w:val="14"/>
              </w:rPr>
              <w:t>@projectchallenge.org.uk</w:t>
            </w:r>
            <w:r w:rsidR="0049522E">
              <w:rPr>
                <w:rFonts w:ascii="Arial" w:hAnsi="Arial"/>
                <w:sz w:val="14"/>
              </w:rPr>
              <w:br/>
              <w:t>01422 363644</w:t>
            </w:r>
          </w:p>
        </w:tc>
      </w:tr>
      <w:tr w:rsidR="00FC09E3" w14:paraId="3B8B43E9" w14:textId="77777777">
        <w:tc>
          <w:tcPr>
            <w:tcW w:w="3096" w:type="dxa"/>
            <w:shd w:val="clear" w:color="auto" w:fill="D9E7F3"/>
            <w:tcMar>
              <w:top w:w="70" w:type="dxa"/>
              <w:left w:w="90" w:type="dxa"/>
              <w:bottom w:w="70" w:type="dxa"/>
              <w:right w:w="90" w:type="dxa"/>
            </w:tcMar>
            <w:vAlign w:val="center"/>
          </w:tcPr>
          <w:p w14:paraId="6866AED5" w14:textId="77777777" w:rsidR="00FC09E3" w:rsidRDefault="0049522E">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464E0E66" w14:textId="77777777" w:rsidR="00FC09E3" w:rsidRDefault="0049522E">
            <w:pPr>
              <w:spacing w:after="0"/>
            </w:pPr>
            <w:r>
              <w:rPr>
                <w:rFonts w:ascii="Arial" w:hAnsi="Arial"/>
                <w:sz w:val="14"/>
              </w:rPr>
              <w:t>Stacey Wood, Deputy Policy Lead</w:t>
            </w:r>
            <w:r>
              <w:rPr>
                <w:rFonts w:ascii="Arial" w:hAnsi="Arial"/>
                <w:sz w:val="14"/>
              </w:rPr>
              <w:br/>
              <w:t>01422 363644</w:t>
            </w:r>
          </w:p>
        </w:tc>
      </w:tr>
      <w:tr w:rsidR="00FC09E3" w14:paraId="49E94DE1" w14:textId="77777777">
        <w:tc>
          <w:tcPr>
            <w:tcW w:w="3096" w:type="dxa"/>
            <w:shd w:val="clear" w:color="auto" w:fill="D9E7F3"/>
            <w:tcMar>
              <w:top w:w="70" w:type="dxa"/>
              <w:left w:w="90" w:type="dxa"/>
              <w:bottom w:w="70" w:type="dxa"/>
              <w:right w:w="90" w:type="dxa"/>
            </w:tcMar>
            <w:vAlign w:val="center"/>
          </w:tcPr>
          <w:p w14:paraId="68B907DA" w14:textId="77777777" w:rsidR="00FC09E3" w:rsidRDefault="0049522E">
            <w:pPr>
              <w:spacing w:after="0"/>
            </w:pPr>
            <w:r>
              <w:rPr>
                <w:rFonts w:ascii="Arial" w:hAnsi="Arial"/>
                <w:b/>
                <w:sz w:val="14"/>
              </w:rPr>
              <w:t>Board Chair</w:t>
            </w:r>
          </w:p>
        </w:tc>
        <w:tc>
          <w:tcPr>
            <w:tcW w:w="6552" w:type="dxa"/>
            <w:tcMar>
              <w:top w:w="70" w:type="dxa"/>
              <w:left w:w="90" w:type="dxa"/>
              <w:bottom w:w="70" w:type="dxa"/>
              <w:right w:w="90" w:type="dxa"/>
            </w:tcMar>
            <w:vAlign w:val="center"/>
          </w:tcPr>
          <w:p w14:paraId="1D6F179B" w14:textId="3470B1A7" w:rsidR="00FC09E3" w:rsidRDefault="0049522E">
            <w:pPr>
              <w:spacing w:after="0"/>
            </w:pPr>
            <w:r>
              <w:rPr>
                <w:rFonts w:ascii="Arial" w:hAnsi="Arial"/>
                <w:sz w:val="14"/>
              </w:rPr>
              <w:t>Chris Eves, chriseves14@gmail.com</w:t>
            </w:r>
            <w:r>
              <w:rPr>
                <w:rFonts w:ascii="Arial" w:hAnsi="Arial"/>
                <w:sz w:val="14"/>
              </w:rPr>
              <w:br/>
            </w:r>
          </w:p>
        </w:tc>
      </w:tr>
      <w:tr w:rsidR="00FC09E3" w14:paraId="5288FD50" w14:textId="77777777">
        <w:tc>
          <w:tcPr>
            <w:tcW w:w="3096" w:type="dxa"/>
            <w:shd w:val="clear" w:color="auto" w:fill="D9E7F3"/>
            <w:tcMar>
              <w:top w:w="70" w:type="dxa"/>
              <w:left w:w="90" w:type="dxa"/>
              <w:bottom w:w="70" w:type="dxa"/>
              <w:right w:w="90" w:type="dxa"/>
            </w:tcMar>
            <w:vAlign w:val="center"/>
          </w:tcPr>
          <w:p w14:paraId="165D8FE6" w14:textId="77777777" w:rsidR="00FC09E3" w:rsidRDefault="0049522E">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1E663842" w14:textId="5A0BB7F8" w:rsidR="00FC09E3" w:rsidRDefault="00396ED5">
            <w:pPr>
              <w:spacing w:after="0"/>
            </w:pPr>
            <w:r>
              <w:rPr>
                <w:rFonts w:ascii="Arial" w:hAnsi="Arial"/>
                <w:sz w:val="14"/>
              </w:rPr>
              <w:t>V</w:t>
            </w:r>
            <w:r w:rsidR="0049522E">
              <w:rPr>
                <w:rFonts w:ascii="Arial" w:hAnsi="Arial"/>
                <w:sz w:val="14"/>
              </w:rPr>
              <w:t>ersion</w:t>
            </w:r>
            <w:r>
              <w:rPr>
                <w:rFonts w:ascii="Arial" w:hAnsi="Arial"/>
                <w:sz w:val="14"/>
              </w:rPr>
              <w:t xml:space="preserve"> 1</w:t>
            </w:r>
            <w:r w:rsidR="0049522E">
              <w:rPr>
                <w:rFonts w:ascii="Arial" w:hAnsi="Arial"/>
                <w:sz w:val="14"/>
              </w:rPr>
              <w:t>: September 2026</w:t>
            </w:r>
            <w:r w:rsidR="0049522E">
              <w:rPr>
                <w:rFonts w:ascii="Arial" w:hAnsi="Arial"/>
                <w:sz w:val="14"/>
              </w:rPr>
              <w:br/>
              <w:t>Review due: September 2027</w:t>
            </w:r>
          </w:p>
        </w:tc>
      </w:tr>
    </w:tbl>
    <w:p w14:paraId="6C6ACEE3" w14:textId="77777777" w:rsidR="00FC09E3" w:rsidRDefault="0049522E">
      <w:r>
        <w:br w:type="page"/>
      </w:r>
    </w:p>
    <w:p w14:paraId="588FB8B9" w14:textId="77777777" w:rsidR="00FC09E3" w:rsidRDefault="0049522E">
      <w:pPr>
        <w:pStyle w:val="Heading1"/>
      </w:pPr>
      <w:r>
        <w:lastRenderedPageBreak/>
        <w:t>Contents</w:t>
      </w:r>
    </w:p>
    <w:p w14:paraId="1CAE7E61" w14:textId="77777777" w:rsidR="00FC09E3" w:rsidRDefault="0049522E">
      <w:pPr>
        <w:tabs>
          <w:tab w:val="left" w:pos="9432"/>
        </w:tabs>
        <w:spacing w:after="20"/>
      </w:pPr>
      <w:r>
        <w:rPr>
          <w:rFonts w:ascii="Arial" w:hAnsi="Arial"/>
          <w:b/>
          <w:sz w:val="16"/>
        </w:rPr>
        <w:t>1. Purpose</w:t>
      </w:r>
      <w:r>
        <w:tab/>
        <w:t>3</w:t>
      </w:r>
    </w:p>
    <w:p w14:paraId="6D331BAA" w14:textId="77777777" w:rsidR="00FC09E3" w:rsidRDefault="0049522E">
      <w:pPr>
        <w:tabs>
          <w:tab w:val="left" w:pos="9432"/>
        </w:tabs>
        <w:spacing w:after="20"/>
      </w:pPr>
      <w:r>
        <w:rPr>
          <w:rFonts w:ascii="Arial" w:hAnsi="Arial"/>
          <w:b/>
          <w:sz w:val="16"/>
        </w:rPr>
        <w:t>2. Scope</w:t>
      </w:r>
      <w:r>
        <w:tab/>
        <w:t>3</w:t>
      </w:r>
    </w:p>
    <w:p w14:paraId="5CB92D16" w14:textId="77777777" w:rsidR="00FC09E3" w:rsidRDefault="0049522E">
      <w:pPr>
        <w:tabs>
          <w:tab w:val="left" w:pos="9432"/>
        </w:tabs>
        <w:spacing w:after="20"/>
      </w:pPr>
      <w:r>
        <w:rPr>
          <w:rFonts w:ascii="Arial" w:hAnsi="Arial"/>
          <w:b/>
          <w:sz w:val="16"/>
        </w:rPr>
        <w:t>3. Our Commitment</w:t>
      </w:r>
      <w:r>
        <w:tab/>
        <w:t>3</w:t>
      </w:r>
    </w:p>
    <w:p w14:paraId="47038739" w14:textId="77777777" w:rsidR="00FC09E3" w:rsidRDefault="0049522E">
      <w:pPr>
        <w:tabs>
          <w:tab w:val="left" w:pos="9432"/>
        </w:tabs>
        <w:spacing w:after="20"/>
      </w:pPr>
      <w:r>
        <w:rPr>
          <w:rFonts w:ascii="Arial" w:hAnsi="Arial"/>
          <w:b/>
          <w:sz w:val="16"/>
        </w:rPr>
        <w:t>4. Principles</w:t>
      </w:r>
      <w:r>
        <w:tab/>
        <w:t>3</w:t>
      </w:r>
    </w:p>
    <w:p w14:paraId="6D677490" w14:textId="77777777" w:rsidR="00FC09E3" w:rsidRDefault="0049522E">
      <w:pPr>
        <w:tabs>
          <w:tab w:val="left" w:pos="9432"/>
        </w:tabs>
        <w:spacing w:after="20"/>
      </w:pPr>
      <w:r>
        <w:rPr>
          <w:rFonts w:ascii="Arial" w:hAnsi="Arial"/>
          <w:b/>
          <w:sz w:val="16"/>
        </w:rPr>
        <w:t>5. Learner Entitlement</w:t>
      </w:r>
      <w:r>
        <w:tab/>
        <w:t>3</w:t>
      </w:r>
    </w:p>
    <w:p w14:paraId="34EFB6DE" w14:textId="77777777" w:rsidR="00FC09E3" w:rsidRDefault="0049522E">
      <w:pPr>
        <w:tabs>
          <w:tab w:val="left" w:pos="9432"/>
        </w:tabs>
        <w:spacing w:after="20"/>
      </w:pPr>
      <w:r>
        <w:rPr>
          <w:rFonts w:ascii="Arial" w:hAnsi="Arial"/>
          <w:b/>
          <w:sz w:val="16"/>
        </w:rPr>
        <w:t>6. The Careers Programme</w:t>
      </w:r>
      <w:r>
        <w:tab/>
        <w:t>4</w:t>
      </w:r>
    </w:p>
    <w:p w14:paraId="6B47348B" w14:textId="77777777" w:rsidR="00FC09E3" w:rsidRDefault="0049522E">
      <w:pPr>
        <w:tabs>
          <w:tab w:val="left" w:pos="9432"/>
        </w:tabs>
        <w:spacing w:after="20"/>
      </w:pPr>
      <w:r>
        <w:rPr>
          <w:rFonts w:ascii="Arial" w:hAnsi="Arial"/>
          <w:b/>
          <w:sz w:val="16"/>
        </w:rPr>
        <w:t>7. The Gatsby Benchmarks</w:t>
      </w:r>
      <w:r>
        <w:tab/>
        <w:t>4</w:t>
      </w:r>
    </w:p>
    <w:p w14:paraId="25B7A6CB" w14:textId="77777777" w:rsidR="00FC09E3" w:rsidRDefault="0049522E">
      <w:pPr>
        <w:tabs>
          <w:tab w:val="left" w:pos="9432"/>
        </w:tabs>
        <w:spacing w:after="20"/>
      </w:pPr>
      <w:r>
        <w:rPr>
          <w:rFonts w:ascii="Arial" w:hAnsi="Arial"/>
          <w:b/>
          <w:sz w:val="16"/>
        </w:rPr>
        <w:t>8. Understanding Each Learner</w:t>
      </w:r>
      <w:r>
        <w:tab/>
        <w:t>4</w:t>
      </w:r>
    </w:p>
    <w:p w14:paraId="11867B9C" w14:textId="77777777" w:rsidR="00FC09E3" w:rsidRDefault="0049522E">
      <w:pPr>
        <w:tabs>
          <w:tab w:val="left" w:pos="9432"/>
        </w:tabs>
        <w:spacing w:after="20"/>
      </w:pPr>
      <w:r>
        <w:rPr>
          <w:rFonts w:ascii="Arial" w:hAnsi="Arial"/>
          <w:b/>
          <w:sz w:val="16"/>
        </w:rPr>
        <w:t>9. Accessible and Neurodiversity-Affirming CEIAG</w:t>
      </w:r>
      <w:r>
        <w:tab/>
        <w:t>5</w:t>
      </w:r>
    </w:p>
    <w:p w14:paraId="6F40DC8C" w14:textId="77777777" w:rsidR="00FC09E3" w:rsidRDefault="0049522E">
      <w:pPr>
        <w:tabs>
          <w:tab w:val="left" w:pos="9432"/>
        </w:tabs>
        <w:spacing w:after="20"/>
      </w:pPr>
      <w:r>
        <w:rPr>
          <w:rFonts w:ascii="Arial" w:hAnsi="Arial"/>
          <w:b/>
          <w:sz w:val="16"/>
        </w:rPr>
        <w:t>10. Careers and Labour-Market Information</w:t>
      </w:r>
      <w:r>
        <w:tab/>
        <w:t>5</w:t>
      </w:r>
    </w:p>
    <w:p w14:paraId="2659CEA3" w14:textId="77777777" w:rsidR="00FC09E3" w:rsidRDefault="0049522E">
      <w:pPr>
        <w:tabs>
          <w:tab w:val="left" w:pos="9432"/>
        </w:tabs>
        <w:spacing w:after="20"/>
      </w:pPr>
      <w:r>
        <w:rPr>
          <w:rFonts w:ascii="Arial" w:hAnsi="Arial"/>
          <w:b/>
          <w:sz w:val="16"/>
        </w:rPr>
        <w:t>11. Impartial Advice and Personal Guidance</w:t>
      </w:r>
      <w:r>
        <w:tab/>
        <w:t>5</w:t>
      </w:r>
    </w:p>
    <w:p w14:paraId="5E590CB8" w14:textId="77777777" w:rsidR="00FC09E3" w:rsidRDefault="0049522E">
      <w:pPr>
        <w:tabs>
          <w:tab w:val="left" w:pos="9432"/>
        </w:tabs>
        <w:spacing w:after="20"/>
      </w:pPr>
      <w:r>
        <w:rPr>
          <w:rFonts w:ascii="Arial" w:hAnsi="Arial"/>
          <w:b/>
          <w:sz w:val="16"/>
        </w:rPr>
        <w:t>12. Curriculum Links and Employability</w:t>
      </w:r>
      <w:r>
        <w:tab/>
        <w:t>6</w:t>
      </w:r>
    </w:p>
    <w:p w14:paraId="1949CFF4" w14:textId="77777777" w:rsidR="00FC09E3" w:rsidRDefault="0049522E">
      <w:pPr>
        <w:tabs>
          <w:tab w:val="left" w:pos="9432"/>
        </w:tabs>
        <w:spacing w:after="20"/>
      </w:pPr>
      <w:r>
        <w:rPr>
          <w:rFonts w:ascii="Arial" w:hAnsi="Arial"/>
          <w:b/>
          <w:sz w:val="16"/>
        </w:rPr>
        <w:t>13. Employer and Workplace Encounters</w:t>
      </w:r>
      <w:r>
        <w:tab/>
        <w:t>6</w:t>
      </w:r>
    </w:p>
    <w:p w14:paraId="3FBB86B4" w14:textId="77777777" w:rsidR="00FC09E3" w:rsidRDefault="0049522E">
      <w:pPr>
        <w:tabs>
          <w:tab w:val="left" w:pos="9432"/>
        </w:tabs>
        <w:spacing w:after="20"/>
      </w:pPr>
      <w:r>
        <w:rPr>
          <w:rFonts w:ascii="Arial" w:hAnsi="Arial"/>
          <w:b/>
          <w:sz w:val="16"/>
        </w:rPr>
        <w:t>14. Education and Training Encounters</w:t>
      </w:r>
      <w:r>
        <w:tab/>
        <w:t>6</w:t>
      </w:r>
    </w:p>
    <w:p w14:paraId="182B70AC" w14:textId="77777777" w:rsidR="00FC09E3" w:rsidRDefault="0049522E">
      <w:pPr>
        <w:tabs>
          <w:tab w:val="left" w:pos="9432"/>
        </w:tabs>
        <w:spacing w:after="20"/>
      </w:pPr>
      <w:r>
        <w:rPr>
          <w:rFonts w:ascii="Arial" w:hAnsi="Arial"/>
          <w:b/>
          <w:sz w:val="16"/>
        </w:rPr>
        <w:t>15. Work Experience and Placements</w:t>
      </w:r>
      <w:r>
        <w:tab/>
        <w:t>6</w:t>
      </w:r>
    </w:p>
    <w:p w14:paraId="558E42AF" w14:textId="77777777" w:rsidR="00FC09E3" w:rsidRDefault="0049522E">
      <w:pPr>
        <w:tabs>
          <w:tab w:val="left" w:pos="9432"/>
        </w:tabs>
        <w:spacing w:after="20"/>
      </w:pPr>
      <w:r>
        <w:rPr>
          <w:rFonts w:ascii="Arial" w:hAnsi="Arial"/>
          <w:b/>
          <w:sz w:val="16"/>
        </w:rPr>
        <w:t>16. Transition Planning and Destinations</w:t>
      </w:r>
      <w:r>
        <w:tab/>
        <w:t>7</w:t>
      </w:r>
    </w:p>
    <w:p w14:paraId="4DA1295C" w14:textId="77777777" w:rsidR="00FC09E3" w:rsidRDefault="0049522E">
      <w:pPr>
        <w:tabs>
          <w:tab w:val="left" w:pos="9432"/>
        </w:tabs>
        <w:spacing w:after="20"/>
      </w:pPr>
      <w:r>
        <w:rPr>
          <w:rFonts w:ascii="Arial" w:hAnsi="Arial"/>
          <w:b/>
          <w:sz w:val="16"/>
        </w:rPr>
        <w:t>17. Safeguarding, Equality and Data Protection</w:t>
      </w:r>
      <w:r>
        <w:tab/>
        <w:t>7</w:t>
      </w:r>
    </w:p>
    <w:p w14:paraId="3ABC9CF1" w14:textId="77777777" w:rsidR="00FC09E3" w:rsidRDefault="0049522E">
      <w:pPr>
        <w:tabs>
          <w:tab w:val="left" w:pos="9432"/>
        </w:tabs>
        <w:spacing w:after="20"/>
      </w:pPr>
      <w:r>
        <w:rPr>
          <w:rFonts w:ascii="Arial" w:hAnsi="Arial"/>
          <w:b/>
          <w:sz w:val="16"/>
        </w:rPr>
        <w:t>18. Roles and Responsibilities</w:t>
      </w:r>
      <w:r>
        <w:tab/>
        <w:t>7</w:t>
      </w:r>
    </w:p>
    <w:p w14:paraId="70DDA051" w14:textId="77777777" w:rsidR="00FC09E3" w:rsidRDefault="0049522E">
      <w:pPr>
        <w:tabs>
          <w:tab w:val="left" w:pos="9432"/>
        </w:tabs>
        <w:spacing w:after="20"/>
      </w:pPr>
      <w:r>
        <w:rPr>
          <w:rFonts w:ascii="Arial" w:hAnsi="Arial"/>
          <w:b/>
          <w:sz w:val="16"/>
        </w:rPr>
        <w:t>19. Quality Assurance and Review</w:t>
      </w:r>
      <w:r>
        <w:tab/>
        <w:t>8</w:t>
      </w:r>
    </w:p>
    <w:p w14:paraId="015C2A4E" w14:textId="77777777" w:rsidR="00FC09E3" w:rsidRDefault="0049522E">
      <w:pPr>
        <w:tabs>
          <w:tab w:val="left" w:pos="9432"/>
        </w:tabs>
        <w:spacing w:after="20"/>
      </w:pPr>
      <w:r>
        <w:rPr>
          <w:rFonts w:ascii="Arial" w:hAnsi="Arial"/>
          <w:b/>
          <w:sz w:val="16"/>
        </w:rPr>
        <w:t>20. Concerns and Complaints</w:t>
      </w:r>
      <w:r>
        <w:tab/>
        <w:t>8</w:t>
      </w:r>
    </w:p>
    <w:p w14:paraId="47CFB4F2" w14:textId="77777777" w:rsidR="00FC09E3" w:rsidRDefault="0049522E">
      <w:pPr>
        <w:tabs>
          <w:tab w:val="left" w:pos="9432"/>
        </w:tabs>
        <w:spacing w:after="20"/>
      </w:pPr>
      <w:r>
        <w:rPr>
          <w:rFonts w:ascii="Arial" w:hAnsi="Arial"/>
          <w:b/>
          <w:sz w:val="16"/>
        </w:rPr>
        <w:t>21. Related Guidance and Policies</w:t>
      </w:r>
      <w:r>
        <w:tab/>
        <w:t>8</w:t>
      </w:r>
    </w:p>
    <w:p w14:paraId="065D941E" w14:textId="77777777" w:rsidR="00FC09E3" w:rsidRDefault="0049522E">
      <w:pPr>
        <w:tabs>
          <w:tab w:val="left" w:pos="9432"/>
        </w:tabs>
        <w:spacing w:after="20"/>
      </w:pPr>
      <w:r>
        <w:rPr>
          <w:rFonts w:ascii="Arial" w:hAnsi="Arial"/>
          <w:b/>
          <w:sz w:val="16"/>
        </w:rPr>
        <w:t>Appendix 1: Learner Careers Entitlement</w:t>
      </w:r>
      <w:r>
        <w:tab/>
        <w:t>9</w:t>
      </w:r>
    </w:p>
    <w:p w14:paraId="4F07E690" w14:textId="77777777" w:rsidR="00FC09E3" w:rsidRDefault="0049522E">
      <w:pPr>
        <w:tabs>
          <w:tab w:val="left" w:pos="9432"/>
        </w:tabs>
        <w:spacing w:after="20"/>
      </w:pPr>
      <w:r>
        <w:rPr>
          <w:rFonts w:ascii="Arial" w:hAnsi="Arial"/>
          <w:b/>
          <w:sz w:val="16"/>
        </w:rPr>
        <w:t>Appendix 2: Gatsby Review Checklist</w:t>
      </w:r>
      <w:r>
        <w:tab/>
        <w:t>10</w:t>
      </w:r>
    </w:p>
    <w:p w14:paraId="7D250DD5" w14:textId="77777777" w:rsidR="00FC09E3" w:rsidRDefault="0049522E">
      <w:r>
        <w:br w:type="page"/>
      </w:r>
    </w:p>
    <w:p w14:paraId="11909752" w14:textId="77777777" w:rsidR="00FC09E3" w:rsidRDefault="0049522E">
      <w:pPr>
        <w:pStyle w:val="Heading1"/>
      </w:pPr>
      <w:r>
        <w:lastRenderedPageBreak/>
        <w:t>1. PURPOSE</w:t>
      </w:r>
    </w:p>
    <w:p w14:paraId="7309F0B0" w14:textId="77777777" w:rsidR="00FC09E3" w:rsidRDefault="0049522E">
      <w:r>
        <w:t>This policy explains how Project Challenge (PC) provides careers education, information, advice and guidance (CEIAG). Its purpose is to help every learner understand themselves, explore possibilities, make informed decisions and move towards a positive and sustainable next step.</w:t>
      </w:r>
    </w:p>
    <w:p w14:paraId="5F639037" w14:textId="77777777" w:rsidR="00FC09E3" w:rsidRDefault="0049522E">
      <w:r>
        <w:t>Good careers guidance is not a one-off interview or a decision made for a learner. It is a planned learning journey that builds curiosity, confidence, knowledge, networks and practical experience over time.</w:t>
      </w:r>
    </w:p>
    <w:p w14:paraId="09A066A0" w14:textId="77777777" w:rsidR="00FC09E3" w:rsidRDefault="0049522E">
      <w:pPr>
        <w:pStyle w:val="Heading1"/>
      </w:pPr>
      <w:r>
        <w:t>2. SCOPE</w:t>
      </w:r>
    </w:p>
    <w:p w14:paraId="698DB707" w14:textId="77777777" w:rsidR="00FC09E3" w:rsidRDefault="0049522E">
      <w:r>
        <w:t>The policy applies to all PC learners and to staff, governors, volunteers, employers, education and training providers, placement hosts and partners who contribute to careers learning. It covers individual guidance, curriculum activity, visits, employer encounters, workplace experience, applications, transition support and digital careers information.</w:t>
      </w:r>
    </w:p>
    <w:p w14:paraId="7CB37C81" w14:textId="77777777" w:rsidR="00FC09E3" w:rsidRDefault="0049522E">
      <w:pPr>
        <w:pStyle w:val="Heading1"/>
      </w:pPr>
      <w:r>
        <w:t>3. OUR COMMITMENT</w:t>
      </w:r>
    </w:p>
    <w:p w14:paraId="0CBC4F76" w14:textId="77777777" w:rsidR="00FC09E3" w:rsidRDefault="0049522E">
      <w:pPr>
        <w:pStyle w:val="ListBullet"/>
      </w:pPr>
      <w:r>
        <w:t>Provide a stable and visible careers programme with clear leadership and accountability.</w:t>
      </w:r>
    </w:p>
    <w:p w14:paraId="2F41193E" w14:textId="77777777" w:rsidR="00FC09E3" w:rsidRDefault="0049522E">
      <w:pPr>
        <w:pStyle w:val="ListBullet"/>
      </w:pPr>
      <w:r>
        <w:t>Keep careers support impartial, current, accessible and connected to each learner’s aspirations.</w:t>
      </w:r>
    </w:p>
    <w:p w14:paraId="6F721BEA" w14:textId="77777777" w:rsidR="00FC09E3" w:rsidRDefault="0049522E">
      <w:pPr>
        <w:pStyle w:val="ListBullet"/>
      </w:pPr>
      <w:r>
        <w:t>Raise ambition without pressuring learners towards a preferred institution, course or job.</w:t>
      </w:r>
    </w:p>
    <w:p w14:paraId="07A5C949" w14:textId="77777777" w:rsidR="00FC09E3" w:rsidRDefault="0049522E">
      <w:pPr>
        <w:pStyle w:val="ListBullet"/>
      </w:pPr>
      <w:r>
        <w:t>Make meaningful links between curriculum learning, employability, adulthood and local opportunities.</w:t>
      </w:r>
    </w:p>
    <w:p w14:paraId="7E27B0EF" w14:textId="77777777" w:rsidR="00FC09E3" w:rsidRDefault="0049522E">
      <w:pPr>
        <w:pStyle w:val="ListBullet"/>
      </w:pPr>
      <w:r>
        <w:t>Give learners direct experience of employers, workplaces and education or training routes.</w:t>
      </w:r>
    </w:p>
    <w:p w14:paraId="53BBC299" w14:textId="77777777" w:rsidR="00FC09E3" w:rsidRDefault="0049522E">
      <w:pPr>
        <w:pStyle w:val="ListBullet"/>
      </w:pPr>
      <w:r>
        <w:t>Plan early for transitions and provide additional support where barriers could make change harder.</w:t>
      </w:r>
    </w:p>
    <w:p w14:paraId="6525587F" w14:textId="77777777" w:rsidR="00FC09E3" w:rsidRDefault="0049522E">
      <w:pPr>
        <w:pStyle w:val="ListBullet"/>
      </w:pPr>
      <w:r>
        <w:t>Evaluate the programme with learners and improve it using evidence.</w:t>
      </w:r>
    </w:p>
    <w:p w14:paraId="64C0F612" w14:textId="77777777" w:rsidR="00FC09E3" w:rsidRDefault="0049522E">
      <w:pPr>
        <w:pStyle w:val="Heading1"/>
      </w:pPr>
      <w:r>
        <w:t>4. PRINCIPLES</w:t>
      </w:r>
    </w:p>
    <w:p w14:paraId="59AD0CFE" w14:textId="77777777" w:rsidR="00FC09E3" w:rsidRDefault="0049522E">
      <w:r>
        <w:t>CEIAG at PC will be learner-centred, impartial, inclusive and aspirational. Advice will distinguish facts, professional judgement and personal preference. Learners will be supported to understand choices, entry requirements, likely costs, support, working conditions, progression and possible risks without being steered by stereotypes.</w:t>
      </w:r>
    </w:p>
    <w:p w14:paraId="5ED86129" w14:textId="77777777" w:rsidR="00FC09E3" w:rsidRDefault="0049522E">
      <w:pPr>
        <w:pStyle w:val="ListBullet"/>
      </w:pPr>
      <w:r>
        <w:t>Every learner has strengths, interests and the capacity to develop.</w:t>
      </w:r>
    </w:p>
    <w:p w14:paraId="2E144986" w14:textId="77777777" w:rsidR="00FC09E3" w:rsidRDefault="0049522E">
      <w:pPr>
        <w:pStyle w:val="ListBullet"/>
      </w:pPr>
      <w:r>
        <w:t>A career can include employment, self-employment, volunteering, caring, further learning and changing direction over time.</w:t>
      </w:r>
    </w:p>
    <w:p w14:paraId="5B55552C" w14:textId="77777777" w:rsidR="00FC09E3" w:rsidRDefault="0049522E">
      <w:pPr>
        <w:pStyle w:val="ListBullet"/>
      </w:pPr>
      <w:r>
        <w:t>There is no single “right” route and plans may change as a learner gains experience.</w:t>
      </w:r>
    </w:p>
    <w:p w14:paraId="73B15B5D" w14:textId="77777777" w:rsidR="00FC09E3" w:rsidRDefault="0049522E">
      <w:pPr>
        <w:pStyle w:val="ListBullet"/>
      </w:pPr>
      <w:r>
        <w:t>Disability, neurodivergence, prior attainment, communication style or confidence must not narrow opportunity.</w:t>
      </w:r>
    </w:p>
    <w:p w14:paraId="760AEB94" w14:textId="77777777" w:rsidR="00FC09E3" w:rsidRDefault="0049522E">
      <w:pPr>
        <w:pStyle w:val="ListBullet"/>
      </w:pPr>
      <w:r>
        <w:t>Choice is meaningful only when information is understandable and options are genuinely accessible.</w:t>
      </w:r>
    </w:p>
    <w:p w14:paraId="1BFC8314" w14:textId="77777777" w:rsidR="00FC09E3" w:rsidRDefault="0049522E">
      <w:pPr>
        <w:pStyle w:val="Heading1"/>
      </w:pPr>
      <w:r>
        <w:t>5. LEARNER ENTITLEMENT</w:t>
      </w:r>
    </w:p>
    <w:p w14:paraId="413D68E9" w14:textId="77777777" w:rsidR="00FC09E3" w:rsidRDefault="0049522E">
      <w:r>
        <w:t>Every learner is entitled to careers learning appropriate to their age, programme, starting point and next-step needs. This includes:</w:t>
      </w:r>
    </w:p>
    <w:p w14:paraId="6BEE99E5" w14:textId="77777777" w:rsidR="00FC09E3" w:rsidRDefault="0049522E">
      <w:pPr>
        <w:pStyle w:val="ListBullet"/>
      </w:pPr>
      <w:r>
        <w:t>Clear information about the careers programme and how to access support.</w:t>
      </w:r>
    </w:p>
    <w:p w14:paraId="3B92CB92" w14:textId="77777777" w:rsidR="00FC09E3" w:rsidRDefault="0049522E">
      <w:pPr>
        <w:pStyle w:val="ListBullet"/>
      </w:pPr>
      <w:r>
        <w:lastRenderedPageBreak/>
        <w:t>Opportunities to identify strengths, interests, values, skills and support preferences.</w:t>
      </w:r>
    </w:p>
    <w:p w14:paraId="099870BE" w14:textId="77777777" w:rsidR="00FC09E3" w:rsidRDefault="0049522E">
      <w:pPr>
        <w:pStyle w:val="ListBullet"/>
      </w:pPr>
      <w:r>
        <w:t>Current and unbiased information about education, training, apprenticeships, employment and other routes.</w:t>
      </w:r>
    </w:p>
    <w:p w14:paraId="3829CE30" w14:textId="77777777" w:rsidR="00FC09E3" w:rsidRDefault="0049522E">
      <w:pPr>
        <w:pStyle w:val="ListBullet"/>
      </w:pPr>
      <w:r>
        <w:t>Meaningful contact with employers, employees, workplaces and learning providers.</w:t>
      </w:r>
    </w:p>
    <w:p w14:paraId="36D7E4E0" w14:textId="77777777" w:rsidR="00FC09E3" w:rsidRDefault="0049522E">
      <w:pPr>
        <w:pStyle w:val="ListBullet"/>
      </w:pPr>
      <w:r>
        <w:t>Access to suitably qualified, impartial personal guidance at appropriate decision points.</w:t>
      </w:r>
    </w:p>
    <w:p w14:paraId="13742C43" w14:textId="77777777" w:rsidR="00FC09E3" w:rsidRDefault="0049522E">
      <w:pPr>
        <w:pStyle w:val="ListBullet"/>
      </w:pPr>
      <w:r>
        <w:t>Support with applications, interviews, disclosure decisions, reasonable adjustments and transitions.</w:t>
      </w:r>
    </w:p>
    <w:p w14:paraId="6AD2B35F" w14:textId="77777777" w:rsidR="00FC09E3" w:rsidRDefault="0049522E">
      <w:pPr>
        <w:pStyle w:val="ListBullet"/>
      </w:pPr>
      <w:r>
        <w:t>A record of significant careers activity and agreed next steps.</w:t>
      </w:r>
    </w:p>
    <w:p w14:paraId="303823B9" w14:textId="77777777" w:rsidR="00FC09E3" w:rsidRDefault="0049522E">
      <w:pPr>
        <w:pStyle w:val="ListBullet"/>
      </w:pPr>
      <w:r>
        <w:t>A way to give feedback, raise a concern or ask for further help.</w:t>
      </w:r>
    </w:p>
    <w:p w14:paraId="74BF2C5F" w14:textId="77777777" w:rsidR="00FC09E3" w:rsidRDefault="0049522E">
      <w:pPr>
        <w:pStyle w:val="Heading1"/>
      </w:pPr>
      <w:r>
        <w:t>6. THE CAREERS PROGRAMME</w:t>
      </w:r>
    </w:p>
    <w:p w14:paraId="6516333E" w14:textId="77777777" w:rsidR="00FC09E3" w:rsidRDefault="0049522E">
      <w:r>
        <w:t>The Careers Policy Lead will maintain a progressive programme with learning outcomes, planned activities, named responsibilities and review points. Careers learning will be embedded across curriculum and tutorial activity rather than limited to occasional events.</w:t>
      </w:r>
    </w:p>
    <w:p w14:paraId="1FB8BF98" w14:textId="77777777" w:rsidR="00FC09E3" w:rsidRDefault="0049522E">
      <w:pPr>
        <w:pStyle w:val="ListBullet"/>
      </w:pPr>
      <w:r>
        <w:t>Learners, parents and carers, staff, employers and partners can understand what is offered and when.</w:t>
      </w:r>
    </w:p>
    <w:p w14:paraId="0D9AFD8B" w14:textId="77777777" w:rsidR="00FC09E3" w:rsidRDefault="0049522E">
      <w:pPr>
        <w:pStyle w:val="ListBullet"/>
      </w:pPr>
      <w:r>
        <w:t>Activities build in sequence from self-awareness and exploration to experience, decision-making and transition.</w:t>
      </w:r>
    </w:p>
    <w:p w14:paraId="0DFD7060" w14:textId="77777777" w:rsidR="00FC09E3" w:rsidRDefault="0049522E">
      <w:pPr>
        <w:pStyle w:val="ListBullet"/>
      </w:pPr>
      <w:r>
        <w:t>The programme reflects learner needs, local labour markets and a broad range of routes.</w:t>
      </w:r>
    </w:p>
    <w:p w14:paraId="4ECCD32A" w14:textId="77777777" w:rsidR="00FC09E3" w:rsidRDefault="0049522E">
      <w:pPr>
        <w:pStyle w:val="ListBullet"/>
      </w:pPr>
      <w:r>
        <w:t>Additional or earlier activity is offered when a learner faces disadvantage, limited networks or a complex transition.</w:t>
      </w:r>
    </w:p>
    <w:p w14:paraId="22CDC641" w14:textId="77777777" w:rsidR="00FC09E3" w:rsidRDefault="0049522E">
      <w:pPr>
        <w:pStyle w:val="ListBullet"/>
      </w:pPr>
      <w:r>
        <w:t>Activities are prepared, accessible, followed up and connected to learning rather than treated as isolated visits.</w:t>
      </w:r>
    </w:p>
    <w:p w14:paraId="4B3B76D7" w14:textId="77777777" w:rsidR="00FC09E3" w:rsidRDefault="0049522E">
      <w:pPr>
        <w:pStyle w:val="Heading1"/>
      </w:pPr>
      <w:r>
        <w:t>7. THE GATSBY BENCHMARKS</w:t>
      </w:r>
    </w:p>
    <w:p w14:paraId="434AFE08" w14:textId="77777777" w:rsidR="00FC09E3" w:rsidRDefault="0049522E">
      <w:r>
        <w:t>PC will use the updated Gatsby Benchmarks as its improvement framework:</w:t>
      </w:r>
    </w:p>
    <w:p w14:paraId="2F005046" w14:textId="77777777" w:rsidR="00FC09E3" w:rsidRDefault="0049522E">
      <w:pPr>
        <w:pStyle w:val="ListBullet"/>
      </w:pPr>
      <w:r>
        <w:t>A stable careers programme.</w:t>
      </w:r>
    </w:p>
    <w:p w14:paraId="3A145F54" w14:textId="77777777" w:rsidR="00FC09E3" w:rsidRDefault="0049522E">
      <w:pPr>
        <w:pStyle w:val="ListBullet"/>
      </w:pPr>
      <w:r>
        <w:t>Learning from career and labour-market information.</w:t>
      </w:r>
    </w:p>
    <w:p w14:paraId="3A99E173" w14:textId="77777777" w:rsidR="00FC09E3" w:rsidRDefault="0049522E">
      <w:pPr>
        <w:pStyle w:val="ListBullet"/>
      </w:pPr>
      <w:r>
        <w:t>Addressing the needs of each learner.</w:t>
      </w:r>
    </w:p>
    <w:p w14:paraId="3C6ABAA4" w14:textId="77777777" w:rsidR="00FC09E3" w:rsidRDefault="0049522E">
      <w:pPr>
        <w:pStyle w:val="ListBullet"/>
      </w:pPr>
      <w:r>
        <w:t>Linking curriculum learning to careers.</w:t>
      </w:r>
    </w:p>
    <w:p w14:paraId="6586F274" w14:textId="77777777" w:rsidR="00FC09E3" w:rsidRDefault="0049522E">
      <w:pPr>
        <w:pStyle w:val="ListBullet"/>
      </w:pPr>
      <w:r>
        <w:t>Encounters with employers and employees.</w:t>
      </w:r>
    </w:p>
    <w:p w14:paraId="051033EC" w14:textId="77777777" w:rsidR="00FC09E3" w:rsidRDefault="0049522E">
      <w:pPr>
        <w:pStyle w:val="ListBullet"/>
      </w:pPr>
      <w:r>
        <w:t>Experiences of workplaces.</w:t>
      </w:r>
    </w:p>
    <w:p w14:paraId="59A487CD" w14:textId="77777777" w:rsidR="00FC09E3" w:rsidRDefault="0049522E">
      <w:pPr>
        <w:pStyle w:val="ListBullet"/>
      </w:pPr>
      <w:r>
        <w:t>Encounters with further and higher education and other training routes.</w:t>
      </w:r>
    </w:p>
    <w:p w14:paraId="17FA9D9D" w14:textId="77777777" w:rsidR="00FC09E3" w:rsidRDefault="0049522E">
      <w:pPr>
        <w:pStyle w:val="ListBullet"/>
      </w:pPr>
      <w:r>
        <w:t>Personal guidance.</w:t>
      </w:r>
    </w:p>
    <w:p w14:paraId="047D5739" w14:textId="77777777" w:rsidR="00FC09E3" w:rsidRDefault="0049522E">
      <w:r>
        <w:t>The benchmarks are a framework for quality, not a tick-list. PC will consider the value, accessibility and impact of activity for learners, not only whether an event took place.</w:t>
      </w:r>
    </w:p>
    <w:p w14:paraId="5787C83F" w14:textId="77777777" w:rsidR="00FC09E3" w:rsidRDefault="0049522E">
      <w:pPr>
        <w:pStyle w:val="Heading1"/>
      </w:pPr>
      <w:r>
        <w:t>8. UNDERSTANDING EACH LEARNER</w:t>
      </w:r>
    </w:p>
    <w:p w14:paraId="0F1A0EFA" w14:textId="77777777" w:rsidR="00FC09E3" w:rsidRDefault="0049522E">
      <w:r>
        <w:t>Careers support will begin with respectful conversation and evidence. Staff will explore the learner’s interests, strengths, achievements, preferred environments, communication, sensory needs, values, responsibilities, health, travel, financial considerations and ideas for the future.</w:t>
      </w:r>
    </w:p>
    <w:p w14:paraId="75BD4A7C" w14:textId="77777777" w:rsidR="00FC09E3" w:rsidRDefault="0049522E">
      <w:r>
        <w:lastRenderedPageBreak/>
        <w:t>Staff will not assume that a learner lacks aspiration because they are uncertain, anxious, quiet, direct, slow to answer or not ready to name a job. Learners may need repeated experiences, visual options, practical trials or time away from the conversation before expressing a preference.</w:t>
      </w:r>
    </w:p>
    <w:p w14:paraId="79DF63B1" w14:textId="77777777" w:rsidR="00FC09E3" w:rsidRDefault="0049522E">
      <w:pPr>
        <w:pStyle w:val="ListBullet"/>
      </w:pPr>
      <w:r>
        <w:t>Record what matters to the learner in their own words where possible.</w:t>
      </w:r>
    </w:p>
    <w:p w14:paraId="0A0065AE" w14:textId="77777777" w:rsidR="00FC09E3" w:rsidRDefault="0049522E">
      <w:pPr>
        <w:pStyle w:val="ListBullet"/>
      </w:pPr>
      <w:r>
        <w:t>Separate the learner’s preferences from other people’s expectations.</w:t>
      </w:r>
    </w:p>
    <w:p w14:paraId="4C4978BC" w14:textId="77777777" w:rsidR="00FC09E3" w:rsidRDefault="0049522E">
      <w:pPr>
        <w:pStyle w:val="ListBullet"/>
      </w:pPr>
      <w:r>
        <w:t>Check that goals are informed and achievable while keeping routes open.</w:t>
      </w:r>
    </w:p>
    <w:p w14:paraId="39A9AACD" w14:textId="77777777" w:rsidR="00FC09E3" w:rsidRDefault="0049522E">
      <w:pPr>
        <w:pStyle w:val="ListBullet"/>
      </w:pPr>
      <w:r>
        <w:t>Review plans when circumstances, interests or information change.</w:t>
      </w:r>
    </w:p>
    <w:p w14:paraId="3D0A4088" w14:textId="77777777" w:rsidR="00FC09E3" w:rsidRDefault="0049522E">
      <w:pPr>
        <w:pStyle w:val="ListBullet"/>
      </w:pPr>
      <w:r>
        <w:t>Use destination and participation information to identify learners who need more support, not to label or blame them.</w:t>
      </w:r>
    </w:p>
    <w:p w14:paraId="4D5A74E0" w14:textId="77777777" w:rsidR="00FC09E3" w:rsidRDefault="0049522E">
      <w:pPr>
        <w:pStyle w:val="Heading1"/>
      </w:pPr>
      <w:r>
        <w:t>9. ACCESSIBLE AND NEURODIVERSITY-AFFIRMING CEIAG</w:t>
      </w:r>
    </w:p>
    <w:p w14:paraId="22429C8E" w14:textId="77777777" w:rsidR="00FC09E3" w:rsidRDefault="0049522E">
      <w:r>
        <w:t>PC recognises natural differences in thinking, communication, attention, memory, sensory processing and decision-making. Careers activity will be designed so that learners do not have to mask, make eye contact, speak in a group or process complex choices immediately to be taken seriously.</w:t>
      </w:r>
    </w:p>
    <w:p w14:paraId="707CABA1" w14:textId="77777777" w:rsidR="00FC09E3" w:rsidRDefault="0049522E">
      <w:pPr>
        <w:pStyle w:val="ListBullet"/>
      </w:pPr>
      <w:r>
        <w:t>Use plain language, visuals, demonstrations, examples and accessible digital formats.</w:t>
      </w:r>
    </w:p>
    <w:p w14:paraId="79D13A98" w14:textId="77777777" w:rsidR="00FC09E3" w:rsidRDefault="0049522E">
      <w:pPr>
        <w:pStyle w:val="ListBullet"/>
      </w:pPr>
      <w:r>
        <w:t>Break decisions and application tasks into manageable stages.</w:t>
      </w:r>
    </w:p>
    <w:p w14:paraId="6AC1C3D7" w14:textId="77777777" w:rsidR="00FC09E3" w:rsidRDefault="0049522E">
      <w:pPr>
        <w:pStyle w:val="ListBullet"/>
      </w:pPr>
      <w:r>
        <w:t>Provide agendas, questions, maps, photographs or workplace information in advance where possible.</w:t>
      </w:r>
    </w:p>
    <w:p w14:paraId="2682FB3B" w14:textId="77777777" w:rsidR="00FC09E3" w:rsidRDefault="0049522E">
      <w:pPr>
        <w:pStyle w:val="ListBullet"/>
      </w:pPr>
      <w:r>
        <w:t>Offer quieter conversations, processing time, breaks and alternative communication.</w:t>
      </w:r>
    </w:p>
    <w:p w14:paraId="09ECBE09" w14:textId="77777777" w:rsidR="00FC09E3" w:rsidRDefault="0049522E">
      <w:pPr>
        <w:pStyle w:val="ListBullet"/>
      </w:pPr>
      <w:r>
        <w:t>Prepare employers and advisers to communicate inclusively and avoid deficit-based assumptions.</w:t>
      </w:r>
    </w:p>
    <w:p w14:paraId="5A430A34" w14:textId="77777777" w:rsidR="00FC09E3" w:rsidRDefault="0049522E">
      <w:pPr>
        <w:pStyle w:val="ListBullet"/>
      </w:pPr>
      <w:r>
        <w:t>Support learners to describe strengths, adjustments and working preferences positively.</w:t>
      </w:r>
    </w:p>
    <w:p w14:paraId="58EB49CD" w14:textId="77777777" w:rsidR="00FC09E3" w:rsidRDefault="0049522E">
      <w:pPr>
        <w:pStyle w:val="ListBullet"/>
      </w:pPr>
      <w:r>
        <w:t>Discuss whether, when and how to disclose disability or health information without pressuring the learner.</w:t>
      </w:r>
    </w:p>
    <w:p w14:paraId="557B204D" w14:textId="77777777" w:rsidR="00FC09E3" w:rsidRDefault="0049522E">
      <w:pPr>
        <w:pStyle w:val="ListBullet"/>
      </w:pPr>
      <w:r>
        <w:t>Recognise that networking, interviews and unfamiliar workplaces may require preparation, practice and reasonable adjustments.</w:t>
      </w:r>
    </w:p>
    <w:p w14:paraId="6F931A36" w14:textId="77777777" w:rsidR="00FC09E3" w:rsidRDefault="0049522E">
      <w:r>
        <w:t>PC will challenge occupational stereotypes connected with disability, neurotype, gender, race, class, care experience, sexuality, religion or previous educational experience. High ambition will be balanced with honest information and practical support.</w:t>
      </w:r>
    </w:p>
    <w:p w14:paraId="79618D90" w14:textId="77777777" w:rsidR="00FC09E3" w:rsidRDefault="0049522E">
      <w:pPr>
        <w:pStyle w:val="Heading1"/>
      </w:pPr>
      <w:r>
        <w:t>10. CAREERS AND LABOUR-MARKET INFORMATION</w:t>
      </w:r>
    </w:p>
    <w:p w14:paraId="2E80C892" w14:textId="77777777" w:rsidR="00FC09E3" w:rsidRDefault="0049522E">
      <w:r>
        <w:t>Learners will be taught how to find, understand and question career and labour-market information. This may include job roles, skills demand, recruitment patterns, pay, hours, contracts, travel, working environments, qualifications, progression, self-employment and local or national opportunities.</w:t>
      </w:r>
    </w:p>
    <w:p w14:paraId="1D9B5B3D" w14:textId="77777777" w:rsidR="00FC09E3" w:rsidRDefault="0049522E">
      <w:pPr>
        <w:pStyle w:val="ListBullet"/>
      </w:pPr>
      <w:r>
        <w:t>Use current, reliable and appropriately localised sources.</w:t>
      </w:r>
    </w:p>
    <w:p w14:paraId="6C07F099" w14:textId="77777777" w:rsidR="00FC09E3" w:rsidRDefault="0049522E">
      <w:pPr>
        <w:pStyle w:val="ListBullet"/>
      </w:pPr>
      <w:r>
        <w:t>Explain that forecasts and averages do not guarantee an individual outcome.</w:t>
      </w:r>
    </w:p>
    <w:p w14:paraId="07A61BB1" w14:textId="77777777" w:rsidR="00FC09E3" w:rsidRDefault="0049522E">
      <w:pPr>
        <w:pStyle w:val="ListBullet"/>
      </w:pPr>
      <w:r>
        <w:t>Compare more than one source and identify promotional content.</w:t>
      </w:r>
    </w:p>
    <w:p w14:paraId="0A80FD64" w14:textId="77777777" w:rsidR="00FC09E3" w:rsidRDefault="0049522E">
      <w:pPr>
        <w:pStyle w:val="ListBullet"/>
      </w:pPr>
      <w:r>
        <w:t>Make numerical and written information accessible.</w:t>
      </w:r>
    </w:p>
    <w:p w14:paraId="11859FA0" w14:textId="77777777" w:rsidR="00FC09E3" w:rsidRDefault="0049522E">
      <w:pPr>
        <w:pStyle w:val="ListBullet"/>
      </w:pPr>
      <w:r>
        <w:t>Include new, changing and less visible occupations as well as familiar roles.</w:t>
      </w:r>
    </w:p>
    <w:p w14:paraId="4E497CBD" w14:textId="77777777" w:rsidR="00FC09E3" w:rsidRDefault="0049522E">
      <w:pPr>
        <w:pStyle w:val="ListBullet"/>
      </w:pPr>
      <w:r>
        <w:t>Help learners test information through conversation, visits and experience.</w:t>
      </w:r>
    </w:p>
    <w:p w14:paraId="744340AA" w14:textId="77777777" w:rsidR="00FC09E3" w:rsidRDefault="0049522E">
      <w:pPr>
        <w:pStyle w:val="Heading1"/>
      </w:pPr>
      <w:r>
        <w:lastRenderedPageBreak/>
        <w:t>11. IMPARTIAL ADVICE AND PERSONAL GUIDANCE</w:t>
      </w:r>
    </w:p>
    <w:p w14:paraId="5314AA13" w14:textId="77777777" w:rsidR="00FC09E3" w:rsidRDefault="0049522E">
      <w:r>
        <w:t>Advice will promote the learner’s best interests and cover the full range of realistic education, training and employment options. PC staff and external advisers will declare and manage any conflict of interest. No learner will be directed towards an option because it benefits PC, a partner or an employer.</w:t>
      </w:r>
    </w:p>
    <w:p w14:paraId="5ACD7F88" w14:textId="77777777" w:rsidR="00FC09E3" w:rsidRDefault="0049522E">
      <w:r>
        <w:t>Personal guidance will be offered at appropriate decision points by a suitably trained or qualified adviser. The learner may ask for a parent, carer, advocate or trusted adult to attend. The discussion and next steps will be explained in an accessible form and reviewed where needed.</w:t>
      </w:r>
    </w:p>
    <w:p w14:paraId="18A25C13" w14:textId="77777777" w:rsidR="00FC09E3" w:rsidRDefault="0049522E">
      <w:pPr>
        <w:pStyle w:val="ListBullet"/>
      </w:pPr>
      <w:r>
        <w:t>Clarify the learner’s question and what decision is required.</w:t>
      </w:r>
    </w:p>
    <w:p w14:paraId="27B30C50" w14:textId="77777777" w:rsidR="00FC09E3" w:rsidRDefault="0049522E">
      <w:pPr>
        <w:pStyle w:val="ListBullet"/>
      </w:pPr>
      <w:r>
        <w:t>Explore several routes, including entry requirements, support and progression.</w:t>
      </w:r>
    </w:p>
    <w:p w14:paraId="1AEC1083" w14:textId="77777777" w:rsidR="00FC09E3" w:rsidRDefault="0049522E">
      <w:pPr>
        <w:pStyle w:val="ListBullet"/>
      </w:pPr>
      <w:r>
        <w:t>Check understanding and allow time before commitment.</w:t>
      </w:r>
    </w:p>
    <w:p w14:paraId="6D4234F3" w14:textId="77777777" w:rsidR="00FC09E3" w:rsidRDefault="0049522E">
      <w:pPr>
        <w:pStyle w:val="ListBullet"/>
      </w:pPr>
      <w:r>
        <w:t>Agree practical next steps, responsibilities and a review date.</w:t>
      </w:r>
    </w:p>
    <w:p w14:paraId="1FF6336F" w14:textId="77777777" w:rsidR="00FC09E3" w:rsidRDefault="0049522E">
      <w:pPr>
        <w:pStyle w:val="ListBullet"/>
      </w:pPr>
      <w:r>
        <w:t>Refer to specialist services where immigration, benefits, health, finance or legal advice is outside the adviser’s competence.</w:t>
      </w:r>
    </w:p>
    <w:p w14:paraId="431FE50B" w14:textId="77777777" w:rsidR="00FC09E3" w:rsidRDefault="0049522E">
      <w:pPr>
        <w:pStyle w:val="Heading1"/>
      </w:pPr>
      <w:r>
        <w:t>12. CURRICULUM LINKS AND EMPLOYABILITY</w:t>
      </w:r>
    </w:p>
    <w:p w14:paraId="39A2A7EB" w14:textId="77777777" w:rsidR="00FC09E3" w:rsidRDefault="0049522E">
      <w:r>
        <w:t>Staff will show how subject and vocational learning connects with careers, community participation and adulthood. Careers links will be authentic and will not reduce a subject to employability alone.</w:t>
      </w:r>
    </w:p>
    <w:p w14:paraId="3010C2CE" w14:textId="77777777" w:rsidR="00FC09E3" w:rsidRDefault="0049522E">
      <w:pPr>
        <w:pStyle w:val="ListBullet"/>
      </w:pPr>
      <w:r>
        <w:t>Make transferable skills visible, including communication, problem-solving, creativity, teamwork, self-advocacy and digital skills.</w:t>
      </w:r>
    </w:p>
    <w:p w14:paraId="0E0E29E9" w14:textId="77777777" w:rsidR="00FC09E3" w:rsidRDefault="0049522E">
      <w:pPr>
        <w:pStyle w:val="ListBullet"/>
      </w:pPr>
      <w:r>
        <w:t>Use employers, projects and realistic briefs where these deepen curriculum learning.</w:t>
      </w:r>
    </w:p>
    <w:p w14:paraId="506A97A6" w14:textId="77777777" w:rsidR="00FC09E3" w:rsidRDefault="0049522E">
      <w:pPr>
        <w:pStyle w:val="ListBullet"/>
      </w:pPr>
      <w:r>
        <w:t>Teach how recruitment works, including applications, CVs, portfolios, interviews and online identity.</w:t>
      </w:r>
    </w:p>
    <w:p w14:paraId="2448AA80" w14:textId="77777777" w:rsidR="00FC09E3" w:rsidRDefault="0049522E">
      <w:pPr>
        <w:pStyle w:val="ListBullet"/>
      </w:pPr>
      <w:r>
        <w:t>Develop understanding of workplace rights, responsibilities, pay, contracts, health and safety, equality and reasonable adjustments.</w:t>
      </w:r>
    </w:p>
    <w:p w14:paraId="12C1B942" w14:textId="77777777" w:rsidR="00FC09E3" w:rsidRDefault="0049522E">
      <w:pPr>
        <w:pStyle w:val="ListBullet"/>
      </w:pPr>
      <w:r>
        <w:t>Help learners collect and describe evidence of their skills and achievements.</w:t>
      </w:r>
    </w:p>
    <w:p w14:paraId="2CECDAC4" w14:textId="77777777" w:rsidR="00FC09E3" w:rsidRDefault="0049522E">
      <w:pPr>
        <w:pStyle w:val="Heading1"/>
      </w:pPr>
      <w:r>
        <w:t>13. EMPLOYER AND WORKPLACE ENCOUNTERS</w:t>
      </w:r>
    </w:p>
    <w:p w14:paraId="1591571D" w14:textId="77777777" w:rsidR="00FC09E3" w:rsidRDefault="0049522E">
      <w:r>
        <w:t>PC will provide meaningful encounters with a range of employers and employees. Encounters may include talks, mentoring, projects, workplace visits, mock recruitment, enterprise activity and conversations with people in different roles.</w:t>
      </w:r>
    </w:p>
    <w:p w14:paraId="03C7B913" w14:textId="77777777" w:rsidR="00FC09E3" w:rsidRDefault="0049522E">
      <w:r>
        <w:t>Each encounter will have a clear purpose, preparation and follow-up. Learners will be supported to ask questions and reflect on what they learned. Employers will receive guidance about safeguarding, accessibility, respectful language and reasonable adjustments.</w:t>
      </w:r>
    </w:p>
    <w:p w14:paraId="2013B099" w14:textId="77777777" w:rsidR="00FC09E3" w:rsidRDefault="0049522E">
      <w:pPr>
        <w:pStyle w:val="Heading1"/>
      </w:pPr>
      <w:r>
        <w:t>14. EDUCATION AND TRAINING ENCOUNTERS</w:t>
      </w:r>
    </w:p>
    <w:p w14:paraId="2E6A94E1" w14:textId="77777777" w:rsidR="00FC09E3" w:rsidRDefault="0049522E">
      <w:r>
        <w:t>Learners will have fair access to information about further education, higher education, apprenticeships, supported internships, specialist provision and other training routes. Information will include entry requirements, course content, assessment, cost, travel, support, progression and application timescales.</w:t>
      </w:r>
    </w:p>
    <w:p w14:paraId="49DE5786" w14:textId="77777777" w:rsidR="00FC09E3" w:rsidRDefault="0049522E">
      <w:r>
        <w:lastRenderedPageBreak/>
        <w:t>PC will not favour one route or provider. Where provider-access duties apply to a learner’s setting or partnership arrangement, PC will cooperate with the responsible institution and ensure encounters are accessible and meaningful.</w:t>
      </w:r>
    </w:p>
    <w:p w14:paraId="71D09D13" w14:textId="77777777" w:rsidR="00FC09E3" w:rsidRDefault="0049522E">
      <w:pPr>
        <w:pStyle w:val="Heading1"/>
      </w:pPr>
      <w:r>
        <w:t>15. WORK EXPERIENCE AND PLACEMENTS</w:t>
      </w:r>
    </w:p>
    <w:p w14:paraId="6B26C33B" w14:textId="77777777" w:rsidR="00FC09E3" w:rsidRDefault="0049522E">
      <w:r>
        <w:t>Work experience will be selected because it supports the learner’s goals and provides meaningful learning. A placement will not be used simply to occupy time or to test whether a learner can cope without support.</w:t>
      </w:r>
    </w:p>
    <w:p w14:paraId="491CACD6" w14:textId="77777777" w:rsidR="00FC09E3" w:rsidRDefault="0049522E">
      <w:pPr>
        <w:pStyle w:val="ListBullet"/>
      </w:pPr>
      <w:r>
        <w:t>Agree learning aims and the learner’s preferences before placement.</w:t>
      </w:r>
    </w:p>
    <w:p w14:paraId="6C1F7810" w14:textId="77777777" w:rsidR="00FC09E3" w:rsidRDefault="0049522E">
      <w:pPr>
        <w:pStyle w:val="ListBullet"/>
      </w:pPr>
      <w:r>
        <w:t>Assess safeguarding, health and safety, travel, accessibility, sensory and communication needs.</w:t>
      </w:r>
    </w:p>
    <w:p w14:paraId="0E4DF45A" w14:textId="77777777" w:rsidR="00FC09E3" w:rsidRDefault="0049522E">
      <w:pPr>
        <w:pStyle w:val="ListBullet"/>
      </w:pPr>
      <w:r>
        <w:t>Share relevant information lawfully and with the learner’s involvement wherever possible.</w:t>
      </w:r>
    </w:p>
    <w:p w14:paraId="5FA3E1CE" w14:textId="77777777" w:rsidR="00FC09E3" w:rsidRDefault="0049522E">
      <w:pPr>
        <w:pStyle w:val="ListBullet"/>
      </w:pPr>
      <w:r>
        <w:t>Agree reasonable adjustments, supervision, contact and emergency arrangements.</w:t>
      </w:r>
    </w:p>
    <w:p w14:paraId="2D1A961F" w14:textId="77777777" w:rsidR="00FC09E3" w:rsidRDefault="0049522E">
      <w:pPr>
        <w:pStyle w:val="ListBullet"/>
      </w:pPr>
      <w:r>
        <w:t>Prepare the learner and employer for expectations, routines, changes and feedback.</w:t>
      </w:r>
    </w:p>
    <w:p w14:paraId="6FFDE785" w14:textId="77777777" w:rsidR="00FC09E3" w:rsidRDefault="0049522E">
      <w:pPr>
        <w:pStyle w:val="ListBullet"/>
      </w:pPr>
      <w:r>
        <w:t>Check wellbeing and progress during the placement.</w:t>
      </w:r>
    </w:p>
    <w:p w14:paraId="7AA7C55C" w14:textId="77777777" w:rsidR="00FC09E3" w:rsidRDefault="0049522E">
      <w:pPr>
        <w:pStyle w:val="ListBullet"/>
      </w:pPr>
      <w:r>
        <w:t>Review what was learned and how it affects the learner’s plan.</w:t>
      </w:r>
    </w:p>
    <w:p w14:paraId="114B57C8" w14:textId="77777777" w:rsidR="00FC09E3" w:rsidRDefault="0049522E">
      <w:r>
        <w:t>Unpaid activity will be lawful, time-limited and educational. Concerns about safety, discrimination, exploitation or unsuitable tasks will be acted on promptly and may result in the placement being paused or ended.</w:t>
      </w:r>
    </w:p>
    <w:p w14:paraId="127342CA" w14:textId="77777777" w:rsidR="00FC09E3" w:rsidRDefault="0049522E">
      <w:pPr>
        <w:pStyle w:val="Heading1"/>
      </w:pPr>
      <w:r>
        <w:t>16. TRANSITION PLANNING AND DESTINATIONS</w:t>
      </w:r>
    </w:p>
    <w:p w14:paraId="6AD5FC86" w14:textId="77777777" w:rsidR="00FC09E3" w:rsidRDefault="0049522E">
      <w:r>
        <w:t>Transition planning will start early enough to avoid rushed decisions. PC will help learners identify actions, deadlines, documents, travel, finance, equipment, support contacts and reasonable adjustments. Where the learner agrees and information sharing is lawful, PC will support a clear handover to the next provider or employer.</w:t>
      </w:r>
    </w:p>
    <w:p w14:paraId="2E4582E9" w14:textId="77777777" w:rsidR="00FC09E3" w:rsidRDefault="0049522E">
      <w:pPr>
        <w:pStyle w:val="ListBullet"/>
      </w:pPr>
      <w:r>
        <w:t>Applications, references, portfolios and interview preparation.</w:t>
      </w:r>
    </w:p>
    <w:p w14:paraId="3BBC0394" w14:textId="77777777" w:rsidR="00FC09E3" w:rsidRDefault="0049522E">
      <w:pPr>
        <w:pStyle w:val="ListBullet"/>
      </w:pPr>
      <w:r>
        <w:t>Visits, taster activity and supported introductions.</w:t>
      </w:r>
    </w:p>
    <w:p w14:paraId="36E223ED" w14:textId="77777777" w:rsidR="00FC09E3" w:rsidRDefault="0049522E">
      <w:pPr>
        <w:pStyle w:val="ListBullet"/>
      </w:pPr>
      <w:r>
        <w:t>Benefits, Access to Work or specialist advice through appropriate services.</w:t>
      </w:r>
    </w:p>
    <w:p w14:paraId="1C8908CD" w14:textId="77777777" w:rsidR="00FC09E3" w:rsidRDefault="0049522E">
      <w:pPr>
        <w:pStyle w:val="ListBullet"/>
      </w:pPr>
      <w:r>
        <w:t>Travel training and planning for new routines or environments.</w:t>
      </w:r>
    </w:p>
    <w:p w14:paraId="502361CF" w14:textId="77777777" w:rsidR="00FC09E3" w:rsidRDefault="0049522E">
      <w:pPr>
        <w:pStyle w:val="ListBullet"/>
      </w:pPr>
      <w:r>
        <w:t>Contingency options if the preferred route is delayed or unavailable.</w:t>
      </w:r>
    </w:p>
    <w:p w14:paraId="786C2B05" w14:textId="77777777" w:rsidR="00FC09E3" w:rsidRDefault="0049522E">
      <w:pPr>
        <w:pStyle w:val="ListBullet"/>
      </w:pPr>
      <w:r>
        <w:t>Follow-up destination contact where appropriate and permitted.</w:t>
      </w:r>
    </w:p>
    <w:p w14:paraId="68BB6370" w14:textId="77777777" w:rsidR="00FC09E3" w:rsidRDefault="0049522E">
      <w:pPr>
        <w:pStyle w:val="Heading1"/>
      </w:pPr>
      <w:r>
        <w:t>17. SAFEGUARDING, EQUALITY AND DATA PROTECTION</w:t>
      </w:r>
    </w:p>
    <w:p w14:paraId="77E2ACDB" w14:textId="77777777" w:rsidR="00FC09E3" w:rsidRDefault="0049522E">
      <w:r>
        <w:t>All careers activities, visitors, online contact, placements and off-site experiences will follow PC safeguarding and health and safety procedures. Staff will respond to concerns about exploitation, harassment, discrimination, unsafe work, financial abuse, trafficking or inappropriate recruitment.</w:t>
      </w:r>
    </w:p>
    <w:p w14:paraId="4E0E4059" w14:textId="77777777" w:rsidR="00FC09E3" w:rsidRDefault="0049522E">
      <w:r>
        <w:t>Personal information will be relevant, accurate, secure and shared only where there is a lawful basis. Learners will be told what is recorded and why in an accessible way. Careers data will not be used to profile learners into narrow options or to make automated decisions without appropriate human oversight.</w:t>
      </w:r>
    </w:p>
    <w:p w14:paraId="13C77AAA" w14:textId="77777777" w:rsidR="00FC09E3" w:rsidRDefault="0049522E">
      <w:pPr>
        <w:pStyle w:val="Heading1"/>
      </w:pPr>
      <w:r>
        <w:lastRenderedPageBreak/>
        <w:t>18. ROLES AND RESPONSIBILITIES</w:t>
      </w:r>
    </w:p>
    <w:p w14:paraId="66B9878C" w14:textId="77777777" w:rsidR="00FC09E3" w:rsidRDefault="0049522E">
      <w:pPr>
        <w:pStyle w:val="Heading2"/>
      </w:pPr>
      <w:r>
        <w:t>Board and senior leaders</w:t>
      </w:r>
    </w:p>
    <w:p w14:paraId="7692041C" w14:textId="77777777" w:rsidR="00FC09E3" w:rsidRDefault="0049522E">
      <w:pPr>
        <w:pStyle w:val="ListBullet"/>
      </w:pPr>
      <w:r>
        <w:t>Give explicit backing to the careers programme and ensure sufficient leadership, time and resources.</w:t>
      </w:r>
    </w:p>
    <w:p w14:paraId="5AB4A8D8" w14:textId="77777777" w:rsidR="00FC09E3" w:rsidRDefault="0049522E">
      <w:pPr>
        <w:pStyle w:val="ListBullet"/>
      </w:pPr>
      <w:r>
        <w:t>Receive information about Gatsby progress, learner experience, destinations, equality and improvement action.</w:t>
      </w:r>
    </w:p>
    <w:p w14:paraId="5FBE5E47" w14:textId="77777777" w:rsidR="00FC09E3" w:rsidRDefault="0049522E">
      <w:pPr>
        <w:pStyle w:val="ListBullet"/>
      </w:pPr>
      <w:r>
        <w:t>Ensure careers contributes to the wider curriculum and organisational development plan.</w:t>
      </w:r>
    </w:p>
    <w:p w14:paraId="2533B4A5" w14:textId="77777777" w:rsidR="00FC09E3" w:rsidRDefault="0049522E">
      <w:pPr>
        <w:pStyle w:val="Heading2"/>
      </w:pPr>
      <w:r>
        <w:t>Careers Policy Lead</w:t>
      </w:r>
    </w:p>
    <w:p w14:paraId="4BA5D22B" w14:textId="77777777" w:rsidR="00FC09E3" w:rsidRDefault="0049522E">
      <w:pPr>
        <w:pStyle w:val="ListBullet"/>
      </w:pPr>
      <w:r>
        <w:t>Plan, coordinate, publish and evaluate the careers programme.</w:t>
      </w:r>
    </w:p>
    <w:p w14:paraId="337C8640" w14:textId="77777777" w:rsidR="00FC09E3" w:rsidRDefault="0049522E">
      <w:pPr>
        <w:pStyle w:val="ListBullet"/>
      </w:pPr>
      <w:r>
        <w:t>Maintain current partnerships, information and referral routes.</w:t>
      </w:r>
    </w:p>
    <w:p w14:paraId="4B371BCB" w14:textId="77777777" w:rsidR="00FC09E3" w:rsidRDefault="0049522E">
      <w:pPr>
        <w:pStyle w:val="ListBullet"/>
      </w:pPr>
      <w:r>
        <w:t>Support staff, employers and advisers to understand inclusive practice.</w:t>
      </w:r>
    </w:p>
    <w:p w14:paraId="1C320CB8" w14:textId="77777777" w:rsidR="00FC09E3" w:rsidRDefault="0049522E">
      <w:pPr>
        <w:pStyle w:val="ListBullet"/>
      </w:pPr>
      <w:r>
        <w:t>Track agreed careers activity and oversee transition support.</w:t>
      </w:r>
    </w:p>
    <w:p w14:paraId="471EBDBE" w14:textId="77777777" w:rsidR="00FC09E3" w:rsidRDefault="0049522E">
      <w:pPr>
        <w:pStyle w:val="Heading2"/>
      </w:pPr>
      <w:r>
        <w:t>All staff</w:t>
      </w:r>
    </w:p>
    <w:p w14:paraId="01620622" w14:textId="77777777" w:rsidR="00FC09E3" w:rsidRDefault="0049522E">
      <w:pPr>
        <w:pStyle w:val="ListBullet"/>
      </w:pPr>
      <w:r>
        <w:t>Connect learning with future possibilities without giving advice beyond their competence.</w:t>
      </w:r>
    </w:p>
    <w:p w14:paraId="2891ED3E" w14:textId="77777777" w:rsidR="00FC09E3" w:rsidRDefault="0049522E">
      <w:pPr>
        <w:pStyle w:val="ListBullet"/>
      </w:pPr>
      <w:r>
        <w:t>Listen to learners, challenge stereotypes and refer careers questions appropriately.</w:t>
      </w:r>
    </w:p>
    <w:p w14:paraId="0147216B" w14:textId="77777777" w:rsidR="00FC09E3" w:rsidRDefault="0049522E">
      <w:pPr>
        <w:pStyle w:val="ListBullet"/>
      </w:pPr>
      <w:r>
        <w:t>Record significant activity and share safeguarding concerns promptly.</w:t>
      </w:r>
    </w:p>
    <w:p w14:paraId="20D9C633" w14:textId="77777777" w:rsidR="00FC09E3" w:rsidRDefault="0049522E">
      <w:pPr>
        <w:pStyle w:val="Heading2"/>
      </w:pPr>
      <w:r>
        <w:t>Learners, parents and carers</w:t>
      </w:r>
    </w:p>
    <w:p w14:paraId="5D9556D3" w14:textId="77777777" w:rsidR="00FC09E3" w:rsidRDefault="0049522E">
      <w:r>
        <w:t>Learners are encouraged to take part, ask questions, reflect and communicate changing goals. Parents and carers are valued partners where the learner wishes or where age and safeguarding responsibilities require involvement. The learner’s voice remains central.</w:t>
      </w:r>
    </w:p>
    <w:p w14:paraId="4530C481" w14:textId="77777777" w:rsidR="00FC09E3" w:rsidRDefault="0049522E">
      <w:pPr>
        <w:pStyle w:val="Heading1"/>
      </w:pPr>
      <w:r>
        <w:t>19. QUALITY ASSURANCE AND REVIEW</w:t>
      </w:r>
    </w:p>
    <w:p w14:paraId="7AEF5942" w14:textId="77777777" w:rsidR="00FC09E3" w:rsidRDefault="0049522E">
      <w:r>
        <w:t>PC will review careers provision at least annually and use the updated Gatsby Benchmarks as an improvement framework. Review evidence may include learner and parent feedback, staff and employer views, participation, careers guidance records, work-experience quality, applications, sustained destinations, complaints and equality patterns.</w:t>
      </w:r>
    </w:p>
    <w:p w14:paraId="4B40355B" w14:textId="77777777" w:rsidR="00FC09E3" w:rsidRDefault="0049522E">
      <w:pPr>
        <w:pStyle w:val="ListBullet"/>
      </w:pPr>
      <w:r>
        <w:t>Self-evaluate progress against all eight Gatsby Benchmarks.</w:t>
      </w:r>
    </w:p>
    <w:p w14:paraId="794BD1FA" w14:textId="77777777" w:rsidR="00FC09E3" w:rsidRDefault="0049522E">
      <w:pPr>
        <w:pStyle w:val="ListBullet"/>
      </w:pPr>
      <w:r>
        <w:t>Examine who takes part, who benefits and who faces barriers.</w:t>
      </w:r>
    </w:p>
    <w:p w14:paraId="6CC34F91" w14:textId="77777777" w:rsidR="00FC09E3" w:rsidRDefault="0049522E">
      <w:pPr>
        <w:pStyle w:val="ListBullet"/>
      </w:pPr>
      <w:r>
        <w:t>Evaluate the quality and impact of encounters, not only their number.</w:t>
      </w:r>
    </w:p>
    <w:p w14:paraId="1BD04F29" w14:textId="77777777" w:rsidR="00FC09E3" w:rsidRDefault="0049522E">
      <w:pPr>
        <w:pStyle w:val="ListBullet"/>
      </w:pPr>
      <w:r>
        <w:t>Seek accessible learner feedback and report what changed.</w:t>
      </w:r>
    </w:p>
    <w:p w14:paraId="21799783" w14:textId="77777777" w:rsidR="00FC09E3" w:rsidRDefault="0049522E">
      <w:pPr>
        <w:pStyle w:val="ListBullet"/>
      </w:pPr>
      <w:r>
        <w:t>Agree improvement actions, owners, timescales and success measures.</w:t>
      </w:r>
    </w:p>
    <w:p w14:paraId="50B6383B" w14:textId="77777777" w:rsidR="00FC09E3" w:rsidRDefault="0049522E">
      <w:pPr>
        <w:pStyle w:val="ListBullet"/>
      </w:pPr>
      <w:r>
        <w:t>Review information sooner when guidance, opportunities or local labour markets change.</w:t>
      </w:r>
    </w:p>
    <w:p w14:paraId="79981FBF" w14:textId="77777777" w:rsidR="00FC09E3" w:rsidRDefault="0049522E">
      <w:pPr>
        <w:pStyle w:val="Heading1"/>
      </w:pPr>
      <w:r>
        <w:t>20. CONCERNS AND COMPLAINTS</w:t>
      </w:r>
    </w:p>
    <w:p w14:paraId="5C06ED4D" w14:textId="77777777" w:rsidR="00FC09E3" w:rsidRDefault="0049522E">
      <w:r>
        <w:t>A learner may raise a concern with any trusted staff member, the Careers Policy Lead or Deputy Policy Lead. They may communicate by speaking, writing, typing, visuals or through an advocate. Concerns will be addressed promptly and will not disadvantage the learner. Formal complaints will follow the PC Complaints Policy.</w:t>
      </w:r>
    </w:p>
    <w:p w14:paraId="10CA9A09" w14:textId="77777777" w:rsidR="00FC09E3" w:rsidRDefault="0049522E">
      <w:pPr>
        <w:pStyle w:val="Heading1"/>
      </w:pPr>
      <w:r>
        <w:lastRenderedPageBreak/>
        <w:t>21. RELATED GUIDANCE AND POLICIES</w:t>
      </w:r>
    </w:p>
    <w:p w14:paraId="478416CC" w14:textId="77777777" w:rsidR="00FC09E3" w:rsidRDefault="0049522E">
      <w:pPr>
        <w:pStyle w:val="ListBullet"/>
      </w:pPr>
      <w:r>
        <w:t>Current DfE Careers Guidance and Access for Education and Training Providers</w:t>
      </w:r>
    </w:p>
    <w:p w14:paraId="316B6D8C" w14:textId="77777777" w:rsidR="00FC09E3" w:rsidRDefault="0049522E">
      <w:pPr>
        <w:pStyle w:val="ListBullet"/>
      </w:pPr>
      <w:r>
        <w:t>Updated Gatsby Benchmarks</w:t>
      </w:r>
    </w:p>
    <w:p w14:paraId="01565ABF" w14:textId="77777777" w:rsidR="00FC09E3" w:rsidRDefault="0049522E">
      <w:pPr>
        <w:pStyle w:val="ListBullet"/>
      </w:pPr>
      <w:r>
        <w:t>Education Act 1997 and Skills and Post-16 Education Act 2022 where applicable</w:t>
      </w:r>
    </w:p>
    <w:p w14:paraId="68E3FE6B" w14:textId="77777777" w:rsidR="00FC09E3" w:rsidRDefault="0049522E">
      <w:pPr>
        <w:pStyle w:val="ListBullet"/>
      </w:pPr>
      <w:r>
        <w:t>Equality Act 2010 and current data-protection legislation</w:t>
      </w:r>
    </w:p>
    <w:p w14:paraId="0DA42F15" w14:textId="77777777" w:rsidR="00FC09E3" w:rsidRDefault="0049522E">
      <w:pPr>
        <w:pStyle w:val="ListBullet"/>
      </w:pPr>
      <w:r>
        <w:t>Curriculum, Learning and Teaching Policy</w:t>
      </w:r>
    </w:p>
    <w:p w14:paraId="6EAF0042" w14:textId="77777777" w:rsidR="00FC09E3" w:rsidRDefault="0049522E">
      <w:pPr>
        <w:pStyle w:val="ListBullet"/>
      </w:pPr>
      <w:r>
        <w:t>Learner Attendance and Engagement Policy</w:t>
      </w:r>
    </w:p>
    <w:p w14:paraId="4AA9D6B1" w14:textId="77777777" w:rsidR="00FC09E3" w:rsidRDefault="0049522E">
      <w:pPr>
        <w:pStyle w:val="ListBullet"/>
      </w:pPr>
      <w:r>
        <w:t>Special Consideration and Reasonable Adjustments Policy</w:t>
      </w:r>
    </w:p>
    <w:p w14:paraId="709E21BC" w14:textId="77777777" w:rsidR="00FC09E3" w:rsidRDefault="0049522E">
      <w:pPr>
        <w:pStyle w:val="ListBullet"/>
      </w:pPr>
      <w:r>
        <w:t>Safeguarding and Child Protection Policy</w:t>
      </w:r>
    </w:p>
    <w:p w14:paraId="7D81168A" w14:textId="77777777" w:rsidR="00FC09E3" w:rsidRDefault="0049522E">
      <w:pPr>
        <w:pStyle w:val="ListBullet"/>
      </w:pPr>
      <w:r>
        <w:t>Online Safety and Acceptable Use Policy</w:t>
      </w:r>
    </w:p>
    <w:p w14:paraId="5C4AA5E4" w14:textId="77777777" w:rsidR="00FC09E3" w:rsidRDefault="0049522E">
      <w:pPr>
        <w:pStyle w:val="ListBullet"/>
      </w:pPr>
      <w:r>
        <w:t>Work Experience or Placement Procedures</w:t>
      </w:r>
    </w:p>
    <w:p w14:paraId="36CAFC1D" w14:textId="77777777" w:rsidR="00FC09E3" w:rsidRDefault="0049522E">
      <w:pPr>
        <w:pStyle w:val="ListBullet"/>
      </w:pPr>
      <w:r>
        <w:t>Complaints Policy</w:t>
      </w:r>
    </w:p>
    <w:p w14:paraId="2436A7AC" w14:textId="77777777" w:rsidR="00FC09E3" w:rsidRDefault="0049522E">
      <w:r>
        <w:br w:type="page"/>
      </w:r>
    </w:p>
    <w:p w14:paraId="5FCB41BB" w14:textId="77777777" w:rsidR="00FC09E3" w:rsidRDefault="0049522E">
      <w:pPr>
        <w:pStyle w:val="Heading1"/>
      </w:pPr>
      <w:r>
        <w:lastRenderedPageBreak/>
        <w:t>APPENDIX 1: LEARNER CAREERS ENTITLEMENT</w:t>
      </w:r>
    </w:p>
    <w:p w14:paraId="13A59162" w14:textId="77777777" w:rsidR="00FC09E3" w:rsidRDefault="0049522E">
      <w:r>
        <w:t>At Project Challenge, you can expect:</w:t>
      </w:r>
    </w:p>
    <w:p w14:paraId="51C70609" w14:textId="77777777" w:rsidR="00FC09E3" w:rsidRDefault="0049522E">
      <w:pPr>
        <w:pStyle w:val="ListBullet"/>
      </w:pPr>
      <w:r>
        <w:t>Help to understand your strengths, interests and goals.</w:t>
      </w:r>
    </w:p>
    <w:p w14:paraId="5B3F7244" w14:textId="77777777" w:rsidR="00FC09E3" w:rsidRDefault="0049522E">
      <w:pPr>
        <w:pStyle w:val="ListBullet"/>
      </w:pPr>
      <w:r>
        <w:t>Information about different jobs, courses, apprenticeships and training routes.</w:t>
      </w:r>
    </w:p>
    <w:p w14:paraId="2C0F833B" w14:textId="77777777" w:rsidR="00FC09E3" w:rsidRDefault="0049522E">
      <w:pPr>
        <w:pStyle w:val="ListBullet"/>
      </w:pPr>
      <w:r>
        <w:t>Information that is impartial and explained clearly.</w:t>
      </w:r>
    </w:p>
    <w:p w14:paraId="6A2A30D1" w14:textId="77777777" w:rsidR="00FC09E3" w:rsidRDefault="0049522E">
      <w:pPr>
        <w:pStyle w:val="ListBullet"/>
      </w:pPr>
      <w:r>
        <w:t>Careers activities that are accessible and do not rely on eye contact, fast answers or speaking in a group.</w:t>
      </w:r>
    </w:p>
    <w:p w14:paraId="6F9FBF94" w14:textId="77777777" w:rsidR="00FC09E3" w:rsidRDefault="0049522E">
      <w:pPr>
        <w:pStyle w:val="ListBullet"/>
      </w:pPr>
      <w:r>
        <w:t>Contact with employers, workplaces and education or training providers.</w:t>
      </w:r>
    </w:p>
    <w:p w14:paraId="5E85820E" w14:textId="77777777" w:rsidR="00FC09E3" w:rsidRDefault="0049522E">
      <w:pPr>
        <w:pStyle w:val="ListBullet"/>
      </w:pPr>
      <w:r>
        <w:t>Personal guidance when you are making important choices.</w:t>
      </w:r>
    </w:p>
    <w:p w14:paraId="42DB4580" w14:textId="77777777" w:rsidR="00FC09E3" w:rsidRDefault="0049522E">
      <w:pPr>
        <w:pStyle w:val="ListBullet"/>
      </w:pPr>
      <w:r>
        <w:t>Support to prepare applications, interviews, visits and transitions.</w:t>
      </w:r>
    </w:p>
    <w:p w14:paraId="71062759" w14:textId="77777777" w:rsidR="00FC09E3" w:rsidRDefault="0049522E">
      <w:pPr>
        <w:pStyle w:val="ListBullet"/>
      </w:pPr>
      <w:r>
        <w:t>Help to discuss workplace adjustments and decide whether to disclose disability or health information.</w:t>
      </w:r>
    </w:p>
    <w:p w14:paraId="14207819" w14:textId="77777777" w:rsidR="00FC09E3" w:rsidRDefault="0049522E">
      <w:pPr>
        <w:pStyle w:val="ListBullet"/>
      </w:pPr>
      <w:r>
        <w:t>Time to think, change your mind and review your plan.</w:t>
      </w:r>
    </w:p>
    <w:p w14:paraId="3CAC06D0" w14:textId="77777777" w:rsidR="00FC09E3" w:rsidRDefault="0049522E">
      <w:pPr>
        <w:pStyle w:val="ListBullet"/>
      </w:pPr>
      <w:r>
        <w:t>A safe way to ask questions, give feedback or raise a concern.</w:t>
      </w:r>
    </w:p>
    <w:p w14:paraId="2E8E2817" w14:textId="77777777" w:rsidR="00FC09E3" w:rsidRDefault="0049522E">
      <w:r>
        <w:t>Careers contact / next appointment: ______________________________________________</w:t>
      </w:r>
    </w:p>
    <w:p w14:paraId="1EA4BB9F" w14:textId="77777777" w:rsidR="00FC09E3" w:rsidRDefault="0049522E">
      <w:r>
        <w:t>My next step: _________________________________________________________________</w:t>
      </w:r>
    </w:p>
    <w:p w14:paraId="30BE7E42" w14:textId="77777777" w:rsidR="00FC09E3" w:rsidRDefault="0049522E">
      <w:r>
        <w:br w:type="page"/>
      </w:r>
    </w:p>
    <w:p w14:paraId="16FE65FF" w14:textId="77777777" w:rsidR="00FC09E3" w:rsidRDefault="0049522E">
      <w:pPr>
        <w:pStyle w:val="Heading1"/>
      </w:pPr>
      <w:r>
        <w:lastRenderedPageBreak/>
        <w:t>APPENDIX 2: GATSBY REVIEW CHECKLIST</w:t>
      </w:r>
    </w:p>
    <w:p w14:paraId="389BAE12" w14:textId="77777777" w:rsidR="00FC09E3" w:rsidRDefault="0049522E">
      <w:pPr>
        <w:pStyle w:val="Heading2"/>
      </w:pPr>
      <w:r>
        <w:t>1. Stable programme</w:t>
      </w:r>
    </w:p>
    <w:p w14:paraId="4771B87D" w14:textId="77777777" w:rsidR="00FC09E3" w:rsidRDefault="0049522E">
      <w:r>
        <w:t>Is the programme sequenced, published, understood, backed by leaders and evaluated?</w:t>
      </w:r>
    </w:p>
    <w:p w14:paraId="70BF65FA" w14:textId="77777777" w:rsidR="00FC09E3" w:rsidRDefault="0049522E">
      <w:pPr>
        <w:pStyle w:val="Heading2"/>
      </w:pPr>
      <w:r>
        <w:t>2. Career and labour-market information</w:t>
      </w:r>
    </w:p>
    <w:p w14:paraId="79B82E77" w14:textId="77777777" w:rsidR="00FC09E3" w:rsidRDefault="0049522E">
      <w:r>
        <w:t>Can learners access, understand and question current information?</w:t>
      </w:r>
    </w:p>
    <w:p w14:paraId="29DB74CE" w14:textId="77777777" w:rsidR="00FC09E3" w:rsidRDefault="0049522E">
      <w:pPr>
        <w:pStyle w:val="Heading2"/>
      </w:pPr>
      <w:r>
        <w:t>3. Needs of each learner</w:t>
      </w:r>
    </w:p>
    <w:p w14:paraId="631CDA20" w14:textId="77777777" w:rsidR="00FC09E3" w:rsidRDefault="0049522E">
      <w:r>
        <w:t>Does provision respond to individual goals and remove unequal barriers?</w:t>
      </w:r>
    </w:p>
    <w:p w14:paraId="64E8EEEA" w14:textId="77777777" w:rsidR="00FC09E3" w:rsidRDefault="0049522E">
      <w:pPr>
        <w:pStyle w:val="Heading2"/>
      </w:pPr>
      <w:r>
        <w:t>4. Curriculum links</w:t>
      </w:r>
    </w:p>
    <w:p w14:paraId="5722796C" w14:textId="77777777" w:rsidR="00FC09E3" w:rsidRDefault="0049522E">
      <w:r>
        <w:t>Can learners see authentic links between learning, careers and adulthood?</w:t>
      </w:r>
    </w:p>
    <w:p w14:paraId="60990C15" w14:textId="77777777" w:rsidR="00FC09E3" w:rsidRDefault="0049522E">
      <w:pPr>
        <w:pStyle w:val="Heading2"/>
      </w:pPr>
      <w:r>
        <w:t>5. Employer encounters</w:t>
      </w:r>
    </w:p>
    <w:p w14:paraId="6A717863" w14:textId="77777777" w:rsidR="00FC09E3" w:rsidRDefault="0049522E">
      <w:r>
        <w:t>Are encounters varied, prepared, accessible and followed up?</w:t>
      </w:r>
    </w:p>
    <w:p w14:paraId="1E246A59" w14:textId="77777777" w:rsidR="00FC09E3" w:rsidRDefault="0049522E">
      <w:pPr>
        <w:pStyle w:val="Heading2"/>
      </w:pPr>
      <w:r>
        <w:t>6. Workplace experiences</w:t>
      </w:r>
    </w:p>
    <w:p w14:paraId="76109FE3" w14:textId="77777777" w:rsidR="00FC09E3" w:rsidRDefault="0049522E">
      <w:r>
        <w:t>Are experiences meaningful, safe, supported and connected to goals?</w:t>
      </w:r>
    </w:p>
    <w:p w14:paraId="76D2B335" w14:textId="77777777" w:rsidR="00FC09E3" w:rsidRDefault="0049522E">
      <w:pPr>
        <w:pStyle w:val="Heading2"/>
      </w:pPr>
      <w:r>
        <w:t>7. Education and training encounters</w:t>
      </w:r>
    </w:p>
    <w:p w14:paraId="0C32001A" w14:textId="77777777" w:rsidR="00FC09E3" w:rsidRDefault="0049522E">
      <w:r>
        <w:t>Do learners understand the full range of routes without provider bias?</w:t>
      </w:r>
    </w:p>
    <w:p w14:paraId="753AA50E" w14:textId="77777777" w:rsidR="00FC09E3" w:rsidRDefault="0049522E">
      <w:pPr>
        <w:pStyle w:val="Heading2"/>
      </w:pPr>
      <w:r>
        <w:t>8. Personal guidance</w:t>
      </w:r>
    </w:p>
    <w:p w14:paraId="65DB1274" w14:textId="77777777" w:rsidR="00FC09E3" w:rsidRDefault="0049522E">
      <w:r>
        <w:t>Can learners access suitably qualified, impartial guidance at decision points?</w:t>
      </w:r>
    </w:p>
    <w:p w14:paraId="205FDC76" w14:textId="77777777" w:rsidR="00FC09E3" w:rsidRDefault="0049522E">
      <w:r>
        <w:t>For each benchmark, record evidence, learner impact, barriers, action, responsible person and review date.</w:t>
      </w:r>
    </w:p>
    <w:sectPr w:rsidR="00FC09E3"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7D3D" w14:textId="77777777" w:rsidR="009404BF" w:rsidRDefault="009404BF">
      <w:pPr>
        <w:spacing w:after="0" w:line="240" w:lineRule="auto"/>
      </w:pPr>
      <w:r>
        <w:separator/>
      </w:r>
    </w:p>
  </w:endnote>
  <w:endnote w:type="continuationSeparator" w:id="0">
    <w:p w14:paraId="39D42F39" w14:textId="77777777" w:rsidR="009404BF" w:rsidRDefault="0094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1A99" w14:textId="77777777" w:rsidR="005D4D1E" w:rsidRDefault="0049522E">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EF1BE" w14:textId="77777777" w:rsidR="009404BF" w:rsidRDefault="009404BF">
      <w:pPr>
        <w:spacing w:after="0" w:line="240" w:lineRule="auto"/>
      </w:pPr>
      <w:r>
        <w:separator/>
      </w:r>
    </w:p>
  </w:footnote>
  <w:footnote w:type="continuationSeparator" w:id="0">
    <w:p w14:paraId="10C47695" w14:textId="77777777" w:rsidR="009404BF" w:rsidRDefault="00940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5A70" w14:textId="77777777" w:rsidR="005D4D1E" w:rsidRDefault="0049522E">
    <w:pPr>
      <w:pStyle w:val="Header"/>
      <w:jc w:val="center"/>
    </w:pPr>
    <w:r>
      <w:rPr>
        <w:rFonts w:ascii="Arial" w:hAnsi="Arial"/>
        <w:color w:val="8C8C8C"/>
        <w:sz w:val="12"/>
      </w:rPr>
      <w:t>Project Challenge | Careers Education, Information, Advice and Guidance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5074B"/>
    <w:rsid w:val="00191CFA"/>
    <w:rsid w:val="0029639D"/>
    <w:rsid w:val="00326F90"/>
    <w:rsid w:val="00396ED5"/>
    <w:rsid w:val="0049522E"/>
    <w:rsid w:val="00510183"/>
    <w:rsid w:val="005535A6"/>
    <w:rsid w:val="005D4D1E"/>
    <w:rsid w:val="00673113"/>
    <w:rsid w:val="006E5310"/>
    <w:rsid w:val="009404BF"/>
    <w:rsid w:val="009B7C05"/>
    <w:rsid w:val="009C5247"/>
    <w:rsid w:val="00AA1D8D"/>
    <w:rsid w:val="00AC38FB"/>
    <w:rsid w:val="00B47730"/>
    <w:rsid w:val="00B55B64"/>
    <w:rsid w:val="00B70B1A"/>
    <w:rsid w:val="00BB1E9E"/>
    <w:rsid w:val="00C206A3"/>
    <w:rsid w:val="00CB0664"/>
    <w:rsid w:val="00D41884"/>
    <w:rsid w:val="00DC55D4"/>
    <w:rsid w:val="00DF7178"/>
    <w:rsid w:val="00EC4744"/>
    <w:rsid w:val="00EE3E25"/>
    <w:rsid w:val="00FC09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21138B"/>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2818</Words>
  <Characters>16068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2026-09-01T12:15:00Z</dcterms:created>
  <dcterms:modified xsi:type="dcterms:W3CDTF">2026-09-01T13:48:00Z</dcterms:modified>
  <cp:category/>
</cp:coreProperties>
</file>