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E3DF" w14:textId="77777777" w:rsidR="0051445B" w:rsidRDefault="00951E7E">
      <w:pPr>
        <w:jc w:val="center"/>
      </w:pPr>
      <w:r>
        <w:rPr>
          <w:noProof/>
        </w:rPr>
        <w:drawing>
          <wp:inline distT="0" distB="0" distL="0" distR="0" wp14:anchorId="4D1D0091" wp14:editId="6CABA6DF">
            <wp:extent cx="1965960" cy="1765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pc_logo.png"/>
                    <pic:cNvPicPr/>
                  </pic:nvPicPr>
                  <pic:blipFill>
                    <a:blip r:embed="rId8"/>
                    <a:stretch>
                      <a:fillRect/>
                    </a:stretch>
                  </pic:blipFill>
                  <pic:spPr>
                    <a:xfrm>
                      <a:off x="0" y="0"/>
                      <a:ext cx="1965960" cy="1765059"/>
                    </a:xfrm>
                    <a:prstGeom prst="rect">
                      <a:avLst/>
                    </a:prstGeom>
                  </pic:spPr>
                </pic:pic>
              </a:graphicData>
            </a:graphic>
          </wp:inline>
        </w:drawing>
      </w:r>
    </w:p>
    <w:p w14:paraId="34E2CF2F" w14:textId="27FCFDD0" w:rsidR="0051445B" w:rsidRDefault="00951E7E">
      <w:pPr>
        <w:jc w:val="center"/>
      </w:pPr>
      <w:r>
        <w:rPr>
          <w:b/>
          <w:sz w:val="36"/>
        </w:rPr>
        <w:t>Health and Safety Policy 2026/2027</w:t>
      </w:r>
    </w:p>
    <w:p w14:paraId="4D2994B3" w14:textId="77777777" w:rsidR="0051445B" w:rsidRDefault="0051445B"/>
    <w:tbl>
      <w:tblPr>
        <w:tblStyle w:val="TableGrid"/>
        <w:tblW w:w="0" w:type="auto"/>
        <w:jc w:val="center"/>
        <w:tblLook w:val="04A0" w:firstRow="1" w:lastRow="0" w:firstColumn="1" w:lastColumn="0" w:noHBand="0" w:noVBand="1"/>
      </w:tblPr>
      <w:tblGrid>
        <w:gridCol w:w="4960"/>
        <w:gridCol w:w="4966"/>
      </w:tblGrid>
      <w:tr w:rsidR="0051445B" w14:paraId="5B143B0E" w14:textId="77777777">
        <w:trPr>
          <w:jc w:val="center"/>
        </w:trPr>
        <w:tc>
          <w:tcPr>
            <w:tcW w:w="4968" w:type="dxa"/>
            <w:shd w:val="clear" w:color="auto" w:fill="E7E6E6"/>
          </w:tcPr>
          <w:p w14:paraId="4F3A7510" w14:textId="77777777" w:rsidR="0051445B" w:rsidRDefault="00951E7E">
            <w:r>
              <w:rPr>
                <w:b/>
              </w:rPr>
              <w:t>Policy Lead</w:t>
            </w:r>
          </w:p>
        </w:tc>
        <w:tc>
          <w:tcPr>
            <w:tcW w:w="4968" w:type="dxa"/>
          </w:tcPr>
          <w:p w14:paraId="10A9BF15" w14:textId="77777777" w:rsidR="0051445B" w:rsidRDefault="00951E7E">
            <w:r>
              <w:t>Tom Harnett, Operations Manager / Health &amp; Safety Lead</w:t>
            </w:r>
            <w:r>
              <w:br/>
              <w:t>tom.harnett@ProjectChallenge.org.uk</w:t>
            </w:r>
            <w:r>
              <w:br/>
              <w:t>01422 363644</w:t>
            </w:r>
          </w:p>
        </w:tc>
      </w:tr>
      <w:tr w:rsidR="0051445B" w14:paraId="0C9C1D4B" w14:textId="77777777">
        <w:trPr>
          <w:jc w:val="center"/>
        </w:trPr>
        <w:tc>
          <w:tcPr>
            <w:tcW w:w="4968" w:type="dxa"/>
            <w:shd w:val="clear" w:color="auto" w:fill="E7E6E6"/>
          </w:tcPr>
          <w:p w14:paraId="322A6B4B" w14:textId="77777777" w:rsidR="0051445B" w:rsidRDefault="00951E7E">
            <w:r>
              <w:rPr>
                <w:b/>
              </w:rPr>
              <w:t>Deputy Policy Lead</w:t>
            </w:r>
          </w:p>
        </w:tc>
        <w:tc>
          <w:tcPr>
            <w:tcW w:w="4968" w:type="dxa"/>
          </w:tcPr>
          <w:p w14:paraId="2062E29B" w14:textId="100F4C75" w:rsidR="0051445B" w:rsidRDefault="00951E7E">
            <w:r>
              <w:t xml:space="preserve">Lorna Butterick, </w:t>
            </w:r>
            <w:r w:rsidR="00643B99">
              <w:t>Centre</w:t>
            </w:r>
            <w:r>
              <w:t xml:space="preserve"> Manager / Deputy Health &amp; Safety Lead</w:t>
            </w:r>
            <w:r>
              <w:br/>
              <w:t>lorna.butterick@ProjectChallenge.org.uk</w:t>
            </w:r>
            <w:r>
              <w:br/>
              <w:t>01422 363644</w:t>
            </w:r>
          </w:p>
        </w:tc>
      </w:tr>
      <w:tr w:rsidR="0051445B" w14:paraId="048754B9" w14:textId="77777777">
        <w:trPr>
          <w:jc w:val="center"/>
        </w:trPr>
        <w:tc>
          <w:tcPr>
            <w:tcW w:w="4968" w:type="dxa"/>
            <w:shd w:val="clear" w:color="auto" w:fill="E7E6E6"/>
          </w:tcPr>
          <w:p w14:paraId="5C1C7693" w14:textId="77777777" w:rsidR="0051445B" w:rsidRDefault="00951E7E">
            <w:r>
              <w:rPr>
                <w:b/>
              </w:rPr>
              <w:t>Board Chair</w:t>
            </w:r>
          </w:p>
        </w:tc>
        <w:tc>
          <w:tcPr>
            <w:tcW w:w="4968" w:type="dxa"/>
          </w:tcPr>
          <w:p w14:paraId="4AFDC54F" w14:textId="77777777" w:rsidR="0051445B" w:rsidRDefault="00951E7E">
            <w:r>
              <w:t>Chris Eves, Project Challenge Board Chair</w:t>
            </w:r>
          </w:p>
        </w:tc>
      </w:tr>
      <w:tr w:rsidR="0051445B" w14:paraId="61138734" w14:textId="77777777">
        <w:trPr>
          <w:jc w:val="center"/>
        </w:trPr>
        <w:tc>
          <w:tcPr>
            <w:tcW w:w="4968" w:type="dxa"/>
            <w:shd w:val="clear" w:color="auto" w:fill="E7E6E6"/>
          </w:tcPr>
          <w:p w14:paraId="56C9FBB2" w14:textId="77777777" w:rsidR="0051445B" w:rsidRDefault="00951E7E">
            <w:r>
              <w:rPr>
                <w:b/>
              </w:rPr>
              <w:t>Version / Review</w:t>
            </w:r>
          </w:p>
        </w:tc>
        <w:tc>
          <w:tcPr>
            <w:tcW w:w="4968" w:type="dxa"/>
          </w:tcPr>
          <w:p w14:paraId="1DC9C83D" w14:textId="77777777" w:rsidR="0051445B" w:rsidRDefault="00951E7E">
            <w:r>
              <w:t>Version 3: September 2026</w:t>
            </w:r>
            <w:r>
              <w:br/>
              <w:t>Revised: August 2026</w:t>
            </w:r>
            <w:r>
              <w:br/>
              <w:t>Review due: September 2027</w:t>
            </w:r>
          </w:p>
        </w:tc>
      </w:tr>
    </w:tbl>
    <w:p w14:paraId="4536B4D3" w14:textId="77777777" w:rsidR="0051445B" w:rsidRDefault="00951E7E">
      <w:r>
        <w:br w:type="page"/>
      </w:r>
    </w:p>
    <w:p w14:paraId="5EC3E1CF" w14:textId="77777777" w:rsidR="0051445B" w:rsidRDefault="00951E7E">
      <w:pPr>
        <w:pStyle w:val="Heading1"/>
      </w:pPr>
      <w:r>
        <w:lastRenderedPageBreak/>
        <w:t>Contents</w:t>
      </w:r>
    </w:p>
    <w:p w14:paraId="1BBAB644" w14:textId="77777777" w:rsidR="0051445B" w:rsidRDefault="00951E7E">
      <w:r>
        <w:t>1. Purpose</w:t>
      </w:r>
    </w:p>
    <w:p w14:paraId="64EF100A" w14:textId="77777777" w:rsidR="0051445B" w:rsidRDefault="00951E7E">
      <w:r>
        <w:t>2. Scope</w:t>
      </w:r>
    </w:p>
    <w:p w14:paraId="42473875" w14:textId="77777777" w:rsidR="0051445B" w:rsidRDefault="00951E7E">
      <w:r>
        <w:t>3. Policy Statement</w:t>
      </w:r>
    </w:p>
    <w:p w14:paraId="414DBEC4" w14:textId="77777777" w:rsidR="0051445B" w:rsidRDefault="00951E7E">
      <w:r>
        <w:t>4. Roles and Responsibilities</w:t>
      </w:r>
    </w:p>
    <w:p w14:paraId="5E9C2C02" w14:textId="77777777" w:rsidR="0051445B" w:rsidRDefault="00951E7E">
      <w:r>
        <w:t>5. Inclusive and Neurodiversity-Affirming Health and Safety Practice</w:t>
      </w:r>
    </w:p>
    <w:p w14:paraId="28513B85" w14:textId="77777777" w:rsidR="0051445B" w:rsidRDefault="00951E7E">
      <w:r>
        <w:t>6. Risk Assessment and Safe Participation</w:t>
      </w:r>
    </w:p>
    <w:p w14:paraId="4F651B48" w14:textId="77777777" w:rsidR="0051445B" w:rsidRDefault="00951E7E">
      <w:r>
        <w:t>7. Information, Instruction, Training and Supervision</w:t>
      </w:r>
    </w:p>
    <w:p w14:paraId="74D47B4F" w14:textId="77777777" w:rsidR="0051445B" w:rsidRDefault="00951E7E">
      <w:r>
        <w:t>8. Premises, Housekeeping and Welfare</w:t>
      </w:r>
    </w:p>
    <w:p w14:paraId="168B83F5" w14:textId="77777777" w:rsidR="0051445B" w:rsidRDefault="00951E7E">
      <w:r>
        <w:t>9. Work Equipment, Electrical Safety and Personal Protective Equipment</w:t>
      </w:r>
    </w:p>
    <w:p w14:paraId="01520408" w14:textId="77777777" w:rsidR="0051445B" w:rsidRDefault="00951E7E">
      <w:r>
        <w:t>10. Manual Handling</w:t>
      </w:r>
    </w:p>
    <w:p w14:paraId="427158F5" w14:textId="77777777" w:rsidR="0051445B" w:rsidRDefault="00951E7E">
      <w:r>
        <w:t>11. Display Screen Equipment</w:t>
      </w:r>
    </w:p>
    <w:p w14:paraId="116E95BC" w14:textId="77777777" w:rsidR="0051445B" w:rsidRDefault="00951E7E">
      <w:r>
        <w:t>12. Control of Substances Hazardous to Health (COSHH)</w:t>
      </w:r>
    </w:p>
    <w:p w14:paraId="5A730D5C" w14:textId="77777777" w:rsidR="0051445B" w:rsidRDefault="00951E7E">
      <w:r>
        <w:t>13. First Aid, Accidents, Incidents and Near Misses</w:t>
      </w:r>
    </w:p>
    <w:p w14:paraId="0AD467E1" w14:textId="77777777" w:rsidR="0051445B" w:rsidRDefault="00951E7E">
      <w:r>
        <w:t>14. Fire Safety and Emergency Evacuation</w:t>
      </w:r>
    </w:p>
    <w:p w14:paraId="11A1D3F8" w14:textId="77777777" w:rsidR="0051445B" w:rsidRDefault="00951E7E">
      <w:r>
        <w:t>15. Emergency Lockdown</w:t>
      </w:r>
    </w:p>
    <w:p w14:paraId="084D9189" w14:textId="77777777" w:rsidR="0051445B" w:rsidRDefault="00951E7E">
      <w:r>
        <w:t>16. Educational Visits and Off-site Activities</w:t>
      </w:r>
    </w:p>
    <w:p w14:paraId="22D4F057" w14:textId="77777777" w:rsidR="0051445B" w:rsidRDefault="00951E7E">
      <w:r>
        <w:t>17. Alcohol and Drugs</w:t>
      </w:r>
    </w:p>
    <w:p w14:paraId="5E14FC97" w14:textId="77777777" w:rsidR="0051445B" w:rsidRDefault="00951E7E">
      <w:r>
        <w:t>18. Monitoring, Review and Continuous Improvement</w:t>
      </w:r>
    </w:p>
    <w:p w14:paraId="662B1587" w14:textId="77777777" w:rsidR="0051445B" w:rsidRDefault="00951E7E">
      <w:r>
        <w:t>19. Related Legislation and Guidance</w:t>
      </w:r>
    </w:p>
    <w:p w14:paraId="1DE5D2BB" w14:textId="77777777" w:rsidR="0051445B" w:rsidRDefault="00951E7E">
      <w:r>
        <w:t>Appendices</w:t>
      </w:r>
    </w:p>
    <w:p w14:paraId="14D21EFC" w14:textId="77777777" w:rsidR="0051445B" w:rsidRDefault="00951E7E">
      <w:r>
        <w:br w:type="page"/>
      </w:r>
    </w:p>
    <w:p w14:paraId="5BFB7539" w14:textId="77777777" w:rsidR="0051445B" w:rsidRDefault="00951E7E">
      <w:pPr>
        <w:pStyle w:val="Heading1"/>
      </w:pPr>
      <w:r>
        <w:lastRenderedPageBreak/>
        <w:t>1. PURPOSE</w:t>
      </w:r>
    </w:p>
    <w:p w14:paraId="58CCF714" w14:textId="77777777" w:rsidR="0051445B" w:rsidRDefault="00951E7E">
      <w:r>
        <w:t>Project Challenge (PC) is committed to providing learning and working environments that are safe, inclusive, accessible and supportive for learners, staff, volunteers, Board members, visitors and other people who may be affected by our activities.</w:t>
      </w:r>
    </w:p>
    <w:p w14:paraId="4A2F9F45" w14:textId="77777777" w:rsidR="0051445B" w:rsidRDefault="00951E7E">
      <w:r>
        <w:t>Health and safety at PC is not treated simply as a compliance exercise. It is part of enabling people to participate confidently in education, work and community activities. We aim to identify hazards early, manage risk proportionately and communicate safety information in ways that people can understand and use.</w:t>
      </w:r>
    </w:p>
    <w:p w14:paraId="1FFDEE37" w14:textId="77777777" w:rsidR="0051445B" w:rsidRDefault="00951E7E">
      <w:r>
        <w:t>This policy sets out how PC will meet its health and safety responsibilities while recognising that people may experience risk, process information, communicate or respond to environments in different ways.</w:t>
      </w:r>
    </w:p>
    <w:p w14:paraId="6BA866C8" w14:textId="77777777" w:rsidR="0051445B" w:rsidRDefault="00951E7E">
      <w:r>
        <w:t>Our approach is based on a simple principle: safe participation should be supported by removing unnecessary barriers while maintaining appropriate standards of safety.</w:t>
      </w:r>
    </w:p>
    <w:p w14:paraId="367BE657" w14:textId="77777777" w:rsidR="0051445B" w:rsidRDefault="00951E7E">
      <w:pPr>
        <w:pStyle w:val="Heading1"/>
      </w:pPr>
      <w:r>
        <w:t>2. SCOPE</w:t>
      </w:r>
    </w:p>
    <w:p w14:paraId="4A406FCC" w14:textId="77777777" w:rsidR="0051445B" w:rsidRDefault="00951E7E">
      <w:r>
        <w:t>This policy applies to all PC employees, learners, volunteers, Board members, contractors and visitors, and to activities carried out on PC premises, on educational visits, in external provision and during other activities organised or supervised by PC.</w:t>
      </w:r>
    </w:p>
    <w:p w14:paraId="250DB6EF" w14:textId="77777777" w:rsidR="0051445B" w:rsidRDefault="00951E7E">
      <w:r>
        <w:t>Nothing in this policy reduces the responsibility of individuals to take reasonable care of themselves and others, follow safety instructions and report hazards, incidents or concerns.</w:t>
      </w:r>
    </w:p>
    <w:p w14:paraId="1A2FAFCA" w14:textId="77777777" w:rsidR="0051445B" w:rsidRDefault="00951E7E">
      <w:pPr>
        <w:pStyle w:val="Heading1"/>
      </w:pPr>
      <w:r>
        <w:t>3. POLICY STATEMENT</w:t>
      </w:r>
    </w:p>
    <w:p w14:paraId="32779E5E" w14:textId="77777777" w:rsidR="0051445B" w:rsidRDefault="00951E7E">
      <w:r>
        <w:t>PC will take all reasonably practicable steps to protect the health, safety and welfare of employees and to protect learners, visitors and other people from risks arising from PC activities.</w:t>
      </w:r>
    </w:p>
    <w:p w14:paraId="320348A7" w14:textId="77777777" w:rsidR="0051445B" w:rsidRDefault="00951E7E">
      <w:r>
        <w:t>PC will, so far as is reasonably practicable:</w:t>
      </w:r>
    </w:p>
    <w:p w14:paraId="4306F39A" w14:textId="77777777" w:rsidR="0051445B" w:rsidRDefault="00951E7E">
      <w:pPr>
        <w:pStyle w:val="ListBullet"/>
      </w:pPr>
      <w:r>
        <w:t>provide and maintain safe premises, safe access and safe systems of work;</w:t>
      </w:r>
    </w:p>
    <w:p w14:paraId="7CBC38FA" w14:textId="77777777" w:rsidR="0051445B" w:rsidRDefault="00951E7E">
      <w:pPr>
        <w:pStyle w:val="ListBullet"/>
      </w:pPr>
      <w:r>
        <w:t>provide equipment that is suitable, maintained and safe to use;</w:t>
      </w:r>
    </w:p>
    <w:p w14:paraId="5BE2CD73" w14:textId="77777777" w:rsidR="0051445B" w:rsidRDefault="00951E7E">
      <w:pPr>
        <w:pStyle w:val="ListBullet"/>
      </w:pPr>
      <w:r>
        <w:t>identify hazards and complete suitable and sufficient risk assessments;</w:t>
      </w:r>
    </w:p>
    <w:p w14:paraId="26F08D92" w14:textId="77777777" w:rsidR="0051445B" w:rsidRDefault="00951E7E">
      <w:pPr>
        <w:pStyle w:val="ListBullet"/>
      </w:pPr>
      <w:r>
        <w:t>control risks associated with hazardous substances;</w:t>
      </w:r>
    </w:p>
    <w:p w14:paraId="7573D6E1" w14:textId="77777777" w:rsidR="0051445B" w:rsidRDefault="00951E7E">
      <w:pPr>
        <w:pStyle w:val="ListBullet"/>
      </w:pPr>
      <w:r>
        <w:t>provide appropriate information, instruction, training and supervision;</w:t>
      </w:r>
    </w:p>
    <w:p w14:paraId="78076275" w14:textId="77777777" w:rsidR="0051445B" w:rsidRDefault="00951E7E">
      <w:pPr>
        <w:pStyle w:val="ListBullet"/>
      </w:pPr>
      <w:r>
        <w:t>provide suitable first-aid arrangements and emergency procedures;</w:t>
      </w:r>
    </w:p>
    <w:p w14:paraId="4E5911EC" w14:textId="77777777" w:rsidR="0051445B" w:rsidRDefault="00951E7E">
      <w:pPr>
        <w:pStyle w:val="ListBullet"/>
      </w:pPr>
      <w:r>
        <w:t>record, investigate and learn from accidents, incidents and near misses;</w:t>
      </w:r>
    </w:p>
    <w:p w14:paraId="4A116878" w14:textId="77777777" w:rsidR="0051445B" w:rsidRDefault="00951E7E">
      <w:pPr>
        <w:pStyle w:val="ListBullet"/>
      </w:pPr>
      <w:r>
        <w:t>consult and communicate with staff and learners about health and safety;</w:t>
      </w:r>
    </w:p>
    <w:p w14:paraId="18E1A65A" w14:textId="77777777" w:rsidR="0051445B" w:rsidRDefault="00951E7E">
      <w:pPr>
        <w:pStyle w:val="ListBullet"/>
      </w:pPr>
      <w:r>
        <w:t>consider reasonable adjustments and individual needs when planning safe participation; and</w:t>
      </w:r>
    </w:p>
    <w:p w14:paraId="23B78D9C" w14:textId="77777777" w:rsidR="0051445B" w:rsidRDefault="00951E7E">
      <w:pPr>
        <w:pStyle w:val="ListBullet"/>
      </w:pPr>
      <w:r>
        <w:t>review health and safety arrangements regularly and after significant changes or incidents.</w:t>
      </w:r>
    </w:p>
    <w:p w14:paraId="53C05504" w14:textId="77777777" w:rsidR="0051445B" w:rsidRDefault="00951E7E">
      <w:pPr>
        <w:pStyle w:val="Heading1"/>
      </w:pPr>
      <w:r>
        <w:t>4. ROLES AND RESPONSIBILITIES</w:t>
      </w:r>
    </w:p>
    <w:p w14:paraId="148A4EE6" w14:textId="77777777" w:rsidR="0051445B" w:rsidRDefault="00951E7E">
      <w:pPr>
        <w:pStyle w:val="Heading2"/>
      </w:pPr>
      <w:r>
        <w:t>4.1 Project Challenge Board</w:t>
      </w:r>
    </w:p>
    <w:p w14:paraId="19019C3B" w14:textId="77777777" w:rsidR="0051445B" w:rsidRDefault="00951E7E">
      <w:r>
        <w:t>The Board has overall governance responsibility for health and safety. The Board will seek assurance that suitable arrangements, resources and monitoring are in place and that significant risks are identified and managed.</w:t>
      </w:r>
    </w:p>
    <w:p w14:paraId="6DD352A1" w14:textId="355237F8" w:rsidR="0051445B" w:rsidRDefault="00951E7E">
      <w:r>
        <w:lastRenderedPageBreak/>
        <w:t xml:space="preserve">The Board Chair will liaise with the </w:t>
      </w:r>
      <w:r w:rsidR="00BC60AF">
        <w:t>Centre</w:t>
      </w:r>
      <w:r>
        <w:t xml:space="preserve"> Manager, Health &amp; Safety Lead and staff on significant health and safety matters.</w:t>
      </w:r>
    </w:p>
    <w:p w14:paraId="5F15EA77" w14:textId="0B3B1D46" w:rsidR="0051445B" w:rsidRDefault="00951E7E">
      <w:pPr>
        <w:pStyle w:val="Heading2"/>
      </w:pPr>
      <w:r>
        <w:t xml:space="preserve">4.2 </w:t>
      </w:r>
      <w:r w:rsidR="00BC60AF">
        <w:t>Centre</w:t>
      </w:r>
      <w:r>
        <w:t xml:space="preserve"> Manager</w:t>
      </w:r>
    </w:p>
    <w:p w14:paraId="66D0BA5C" w14:textId="77777777" w:rsidR="0051445B" w:rsidRDefault="00951E7E">
      <w:pPr>
        <w:pStyle w:val="ListBullet"/>
      </w:pPr>
      <w:r>
        <w:t>support implementation of this policy and allocate responsibilities;</w:t>
      </w:r>
    </w:p>
    <w:p w14:paraId="708A412C" w14:textId="77777777" w:rsidR="0051445B" w:rsidRDefault="00951E7E">
      <w:pPr>
        <w:pStyle w:val="ListBullet"/>
      </w:pPr>
      <w:r>
        <w:t>work with the Health &amp; Safety Lead to review premises, equipment and procedures;</w:t>
      </w:r>
    </w:p>
    <w:p w14:paraId="02F32874" w14:textId="77777777" w:rsidR="0051445B" w:rsidRDefault="00951E7E">
      <w:pPr>
        <w:pStyle w:val="ListBullet"/>
      </w:pPr>
      <w:r>
        <w:t>support accident, incident and emergency arrangements;</w:t>
      </w:r>
    </w:p>
    <w:p w14:paraId="45639A2B" w14:textId="77777777" w:rsidR="0051445B" w:rsidRDefault="00951E7E">
      <w:pPr>
        <w:pStyle w:val="ListBullet"/>
      </w:pPr>
      <w:r>
        <w:t>ensure appropriate records and documentation are maintained; and</w:t>
      </w:r>
    </w:p>
    <w:p w14:paraId="191E4E06" w14:textId="77777777" w:rsidR="0051445B" w:rsidRDefault="00951E7E">
      <w:pPr>
        <w:pStyle w:val="ListBullet"/>
      </w:pPr>
      <w:r>
        <w:t>act as Deputy Health &amp; Safety Lead where required.</w:t>
      </w:r>
    </w:p>
    <w:p w14:paraId="3AA403F6" w14:textId="77777777" w:rsidR="0051445B" w:rsidRDefault="00951E7E">
      <w:pPr>
        <w:pStyle w:val="Heading2"/>
      </w:pPr>
      <w:r>
        <w:t>4.3 Health &amp; Safety Lead</w:t>
      </w:r>
    </w:p>
    <w:p w14:paraId="4138CEA8" w14:textId="77777777" w:rsidR="0051445B" w:rsidRDefault="00951E7E">
      <w:r>
        <w:t>The Health &amp; Safety Lead is appointed by the Board and is responsible for coordinating the effective implementation of this policy.</w:t>
      </w:r>
    </w:p>
    <w:p w14:paraId="3B5CD827" w14:textId="77777777" w:rsidR="0051445B" w:rsidRDefault="00951E7E">
      <w:pPr>
        <w:pStyle w:val="ListBullet"/>
      </w:pPr>
      <w:r>
        <w:t>keep informed of relevant health and safety requirements and communicate significant changes;</w:t>
      </w:r>
    </w:p>
    <w:p w14:paraId="73DD10D4" w14:textId="77777777" w:rsidR="0051445B" w:rsidRDefault="00951E7E">
      <w:pPr>
        <w:pStyle w:val="ListBullet"/>
      </w:pPr>
      <w:r>
        <w:t>review this policy and associated procedures at least annually;</w:t>
      </w:r>
    </w:p>
    <w:p w14:paraId="02DB8BDB" w14:textId="77777777" w:rsidR="0051445B" w:rsidRDefault="00951E7E">
      <w:pPr>
        <w:pStyle w:val="ListBullet"/>
      </w:pPr>
      <w:r>
        <w:t>coordinate risk assessment and provide support to staff completing assessments;</w:t>
      </w:r>
    </w:p>
    <w:p w14:paraId="3B91072F" w14:textId="77777777" w:rsidR="0051445B" w:rsidRDefault="00951E7E">
      <w:pPr>
        <w:pStyle w:val="ListBullet"/>
      </w:pPr>
      <w:r>
        <w:t>undertake and record regular premises inspections;</w:t>
      </w:r>
    </w:p>
    <w:p w14:paraId="45CD5983" w14:textId="77777777" w:rsidR="0051445B" w:rsidRDefault="00951E7E">
      <w:pPr>
        <w:pStyle w:val="ListBullet"/>
      </w:pPr>
      <w:r>
        <w:t>ensure hazards and required remedial actions are recorded, allocated and followed up;</w:t>
      </w:r>
    </w:p>
    <w:p w14:paraId="71EFD359" w14:textId="77777777" w:rsidR="0051445B" w:rsidRDefault="00951E7E">
      <w:pPr>
        <w:pStyle w:val="ListBullet"/>
      </w:pPr>
      <w:r>
        <w:t>support suitable training and induction;</w:t>
      </w:r>
    </w:p>
    <w:p w14:paraId="188BF898" w14:textId="77777777" w:rsidR="0051445B" w:rsidRDefault="00951E7E">
      <w:pPr>
        <w:pStyle w:val="ListBullet"/>
      </w:pPr>
      <w:r>
        <w:t>monitor accident, incident and near-miss reporting;</w:t>
      </w:r>
    </w:p>
    <w:p w14:paraId="4CCC8B0D" w14:textId="77777777" w:rsidR="0051445B" w:rsidRDefault="00951E7E">
      <w:pPr>
        <w:pStyle w:val="ListBullet"/>
      </w:pPr>
      <w:r>
        <w:t>coordinate first-aid, COSHH, equipment and other health and safety arrangements; and</w:t>
      </w:r>
    </w:p>
    <w:p w14:paraId="5DFF5587" w14:textId="4FACE136" w:rsidR="0051445B" w:rsidRDefault="00951E7E">
      <w:pPr>
        <w:pStyle w:val="ListBullet"/>
      </w:pPr>
      <w:r>
        <w:t xml:space="preserve">report significant concerns to the </w:t>
      </w:r>
      <w:r w:rsidR="00BC60AF">
        <w:t>Centre</w:t>
      </w:r>
      <w:r>
        <w:t xml:space="preserve"> Manager and Board.</w:t>
      </w:r>
    </w:p>
    <w:p w14:paraId="2780F3C9" w14:textId="77777777" w:rsidR="0051445B" w:rsidRDefault="00951E7E">
      <w:pPr>
        <w:pStyle w:val="Heading2"/>
      </w:pPr>
      <w:r>
        <w:t>4.4 All Staff</w:t>
      </w:r>
    </w:p>
    <w:p w14:paraId="19153466" w14:textId="77777777" w:rsidR="0051445B" w:rsidRDefault="00951E7E">
      <w:r>
        <w:t>All staff contribute to a safe, calm and inclusive environment. Staff must take reasonable care of their own health and safety and that of others who may be affected by what they do or do not do.</w:t>
      </w:r>
    </w:p>
    <w:p w14:paraId="5D87E061" w14:textId="77777777" w:rsidR="0051445B" w:rsidRDefault="00951E7E">
      <w:pPr>
        <w:pStyle w:val="ListBullet"/>
      </w:pPr>
      <w:r>
        <w:t>follow agreed procedures and risk assessments;</w:t>
      </w:r>
    </w:p>
    <w:p w14:paraId="40B7D356" w14:textId="77777777" w:rsidR="0051445B" w:rsidRDefault="00951E7E">
      <w:pPr>
        <w:pStyle w:val="ListBullet"/>
      </w:pPr>
      <w:r>
        <w:t>use equipment safely and only when competent or appropriately supervised;</w:t>
      </w:r>
    </w:p>
    <w:p w14:paraId="67336BDF" w14:textId="77777777" w:rsidR="0051445B" w:rsidRDefault="00951E7E">
      <w:pPr>
        <w:pStyle w:val="ListBullet"/>
      </w:pPr>
      <w:r>
        <w:t>maintain good housekeeping and clear access routes;</w:t>
      </w:r>
    </w:p>
    <w:p w14:paraId="3ABE3DDA" w14:textId="77777777" w:rsidR="0051445B" w:rsidRDefault="00951E7E">
      <w:pPr>
        <w:pStyle w:val="ListBullet"/>
      </w:pPr>
      <w:r>
        <w:t>report hazards, defects, accidents, incidents and near misses promptly;</w:t>
      </w:r>
    </w:p>
    <w:p w14:paraId="2F57A6FE" w14:textId="77777777" w:rsidR="0051445B" w:rsidRDefault="00951E7E">
      <w:pPr>
        <w:pStyle w:val="ListBullet"/>
      </w:pPr>
      <w:r>
        <w:t>use clear and respectful communication when explaining safety expectations;</w:t>
      </w:r>
    </w:p>
    <w:p w14:paraId="50AE2D19" w14:textId="77777777" w:rsidR="0051445B" w:rsidRDefault="00951E7E">
      <w:pPr>
        <w:pStyle w:val="ListBullet"/>
      </w:pPr>
      <w:r>
        <w:t>consider whether a learner may need information presented differently or additional time to process an instruction;</w:t>
      </w:r>
    </w:p>
    <w:p w14:paraId="4504F538" w14:textId="77777777" w:rsidR="0051445B" w:rsidRDefault="00951E7E">
      <w:pPr>
        <w:pStyle w:val="ListBullet"/>
      </w:pPr>
      <w:r>
        <w:t>use agreed reasonable adjustments where these support safe participation; and</w:t>
      </w:r>
    </w:p>
    <w:p w14:paraId="6A4036B7" w14:textId="77777777" w:rsidR="0051445B" w:rsidRDefault="00951E7E">
      <w:pPr>
        <w:pStyle w:val="ListBullet"/>
      </w:pPr>
      <w:r>
        <w:t>seek advice where a risk or support need is unclear.</w:t>
      </w:r>
    </w:p>
    <w:p w14:paraId="3C7FEE5C" w14:textId="77777777" w:rsidR="0051445B" w:rsidRDefault="00951E7E">
      <w:pPr>
        <w:pStyle w:val="Heading2"/>
      </w:pPr>
      <w:r>
        <w:t>4.5 Learners</w:t>
      </w:r>
    </w:p>
    <w:p w14:paraId="12E81E22" w14:textId="77777777" w:rsidR="0051445B" w:rsidRDefault="00951E7E">
      <w:r>
        <w:t>Learners are expected to contribute to the safety of themselves and others. PC recognises that learners may need different levels or forms of support to understand and follow safety expectations.</w:t>
      </w:r>
    </w:p>
    <w:p w14:paraId="6DD8C89A" w14:textId="77777777" w:rsidR="0051445B" w:rsidRDefault="00951E7E">
      <w:pPr>
        <w:pStyle w:val="ListBullet"/>
      </w:pPr>
      <w:r>
        <w:t>work and participate in ways that are as safe as possible;</w:t>
      </w:r>
    </w:p>
    <w:p w14:paraId="3094BC60" w14:textId="77777777" w:rsidR="0051445B" w:rsidRDefault="00951E7E">
      <w:pPr>
        <w:pStyle w:val="ListBullet"/>
      </w:pPr>
      <w:r>
        <w:t>follow reasonable health and safety instructions and agreed activity rules;</w:t>
      </w:r>
    </w:p>
    <w:p w14:paraId="550B6F16" w14:textId="77777777" w:rsidR="0051445B" w:rsidRDefault="00951E7E">
      <w:pPr>
        <w:pStyle w:val="ListBullet"/>
      </w:pPr>
      <w:r>
        <w:t>use protective equipment where required;</w:t>
      </w:r>
    </w:p>
    <w:p w14:paraId="32B19262" w14:textId="77777777" w:rsidR="0051445B" w:rsidRDefault="00951E7E">
      <w:pPr>
        <w:pStyle w:val="ListBullet"/>
      </w:pPr>
      <w:r>
        <w:t>tell a member of staff if they notice a hazard, damaged equipment or unsafe situation;</w:t>
      </w:r>
    </w:p>
    <w:p w14:paraId="614988F3" w14:textId="77777777" w:rsidR="0051445B" w:rsidRDefault="00951E7E">
      <w:pPr>
        <w:pStyle w:val="ListBullet"/>
      </w:pPr>
      <w:r>
        <w:lastRenderedPageBreak/>
        <w:t>tell staff where a safety instruction is unclear or difficult to follow; and</w:t>
      </w:r>
    </w:p>
    <w:p w14:paraId="5D17B9D4" w14:textId="77777777" w:rsidR="0051445B" w:rsidRDefault="00951E7E">
      <w:pPr>
        <w:pStyle w:val="ListBullet"/>
      </w:pPr>
      <w:r>
        <w:t>avoid behaviour that could create a foreseeable risk of harm to themselves or others.</w:t>
      </w:r>
    </w:p>
    <w:p w14:paraId="7240D4E7" w14:textId="77777777" w:rsidR="0051445B" w:rsidRDefault="00951E7E">
      <w:r>
        <w:t>Safety expectations are introduced through induction and reinforced through training agreements, teaching, practical demonstrations and activity briefings.</w:t>
      </w:r>
    </w:p>
    <w:p w14:paraId="3C34886C" w14:textId="77777777" w:rsidR="0051445B" w:rsidRDefault="00951E7E">
      <w:pPr>
        <w:pStyle w:val="Heading1"/>
      </w:pPr>
      <w:r>
        <w:t>5. INCLUSIVE AND NEURODIVERSITY-AFFIRMING HEALTH AND SAFETY PRACTICE</w:t>
      </w:r>
    </w:p>
    <w:p w14:paraId="46625D4B" w14:textId="77777777" w:rsidR="0051445B" w:rsidRDefault="00951E7E">
      <w:r>
        <w:t>PC recognises that safe participation does not always mean treating everyone in exactly the same way. Disability, neurodivergence, communication differences, sensory processing, anxiety, literacy, physical health, previous experiences and other factors may affect how a person understands or responds to a safety situation.</w:t>
      </w:r>
    </w:p>
    <w:p w14:paraId="46A1D9B7" w14:textId="77777777" w:rsidR="0051445B" w:rsidRDefault="00951E7E">
      <w:r>
        <w:t>Where appropriate, staff should consider:</w:t>
      </w:r>
    </w:p>
    <w:p w14:paraId="4A2A28A8" w14:textId="77777777" w:rsidR="0051445B" w:rsidRDefault="00951E7E">
      <w:pPr>
        <w:pStyle w:val="ListBullet"/>
      </w:pPr>
      <w:r>
        <w:t>using short, clear and concrete safety instructions;</w:t>
      </w:r>
    </w:p>
    <w:p w14:paraId="4E669371" w14:textId="77777777" w:rsidR="0051445B" w:rsidRDefault="00951E7E">
      <w:pPr>
        <w:pStyle w:val="ListBullet"/>
      </w:pPr>
      <w:r>
        <w:t>demonstrating a task as well as explaining it verbally;</w:t>
      </w:r>
    </w:p>
    <w:p w14:paraId="50332ACB" w14:textId="77777777" w:rsidR="0051445B" w:rsidRDefault="00951E7E">
      <w:pPr>
        <w:pStyle w:val="ListBullet"/>
      </w:pPr>
      <w:r>
        <w:t>using visual prompts, written instructions or checklists;</w:t>
      </w:r>
    </w:p>
    <w:p w14:paraId="55FD984B" w14:textId="77777777" w:rsidR="0051445B" w:rsidRDefault="00951E7E">
      <w:pPr>
        <w:pStyle w:val="ListBullet"/>
      </w:pPr>
      <w:r>
        <w:t>allowing appropriate processing time before expecting a response;</w:t>
      </w:r>
    </w:p>
    <w:p w14:paraId="7CC85A52" w14:textId="77777777" w:rsidR="0051445B" w:rsidRDefault="00951E7E">
      <w:pPr>
        <w:pStyle w:val="ListBullet"/>
      </w:pPr>
      <w:r>
        <w:t>reducing avoidable sensory distractions such as excessive noise, glare or crowding;</w:t>
      </w:r>
    </w:p>
    <w:p w14:paraId="2D3DFD44" w14:textId="77777777" w:rsidR="0051445B" w:rsidRDefault="00951E7E">
      <w:pPr>
        <w:pStyle w:val="ListBullet"/>
      </w:pPr>
      <w:r>
        <w:t>preparing learners for changes, unfamiliar environments or emergency drills where this can be done safely;</w:t>
      </w:r>
    </w:p>
    <w:p w14:paraId="3E29EEBF" w14:textId="77777777" w:rsidR="0051445B" w:rsidRDefault="00951E7E">
      <w:pPr>
        <w:pStyle w:val="ListBullet"/>
      </w:pPr>
      <w:r>
        <w:t>checking understanding rather than assuming that silence or agreement means an instruction has been understood;</w:t>
      </w:r>
    </w:p>
    <w:p w14:paraId="69B8F571" w14:textId="77777777" w:rsidR="0051445B" w:rsidRDefault="00951E7E">
      <w:pPr>
        <w:pStyle w:val="ListBullet"/>
      </w:pPr>
      <w:r>
        <w:t>considering individual risk factors and reasonable adjustments without making assumptions based solely on a diagnosis; and</w:t>
      </w:r>
    </w:p>
    <w:p w14:paraId="77ACEB01" w14:textId="77777777" w:rsidR="0051445B" w:rsidRDefault="00951E7E">
      <w:pPr>
        <w:pStyle w:val="ListBullet"/>
      </w:pPr>
      <w:r>
        <w:t>involving the learner in identifying strategies that help them participate safely.</w:t>
      </w:r>
    </w:p>
    <w:p w14:paraId="3FC08857" w14:textId="77777777" w:rsidR="0051445B" w:rsidRDefault="00951E7E">
      <w:r>
        <w:t>Reasonable adjustments must not introduce an unacceptable risk to the learner or to other people. Where an adjustment affects a qualification, external placement or activity requirement, the relevant requirements must also be considered.</w:t>
      </w:r>
    </w:p>
    <w:p w14:paraId="583B3890" w14:textId="77777777" w:rsidR="0051445B" w:rsidRDefault="00951E7E">
      <w:pPr>
        <w:pStyle w:val="Heading1"/>
      </w:pPr>
      <w:r>
        <w:t>6. RISK ASSESSMENT AND SAFE PARTICIPATION</w:t>
      </w:r>
    </w:p>
    <w:p w14:paraId="72F5C6AC" w14:textId="77777777" w:rsidR="0051445B" w:rsidRDefault="00951E7E">
      <w:r>
        <w:t>Risk assessment is central to PC's approach. Staff should identify what could cause harm, who might be affected, the likelihood and potential severity of harm, existing controls and any further action required.</w:t>
      </w:r>
    </w:p>
    <w:p w14:paraId="59D3B6EF" w14:textId="77777777" w:rsidR="0051445B" w:rsidRDefault="00951E7E">
      <w:r>
        <w:t>Risk assessments must be proportionate to the activity and should be treated as working documents. They should be reviewed when circumstances change, after an incident or near miss, when new information becomes available, or when experience shows that controls may need to change.</w:t>
      </w:r>
    </w:p>
    <w:p w14:paraId="2A1DD1CE" w14:textId="6577018A" w:rsidR="0051445B" w:rsidRDefault="00951E7E">
      <w:r>
        <w:t xml:space="preserve">For new establishments, new trips, new room usage or substantially changed activities, a new or revised risk assessment must be completed. Off-site activity risk assessments should normally be reviewed by the Health &amp; Safety Lead or </w:t>
      </w:r>
      <w:r w:rsidR="00BC60AF">
        <w:t>Centre</w:t>
      </w:r>
      <w:r>
        <w:t xml:space="preserve"> Manager at least 24 hours before the activity.</w:t>
      </w:r>
    </w:p>
    <w:p w14:paraId="5506A3A7" w14:textId="77777777" w:rsidR="0051445B" w:rsidRDefault="00951E7E">
      <w:r>
        <w:t>Staff involved in an activity must have access to, and understand, the relevant risk assessment. If staff believe that the planned controls are insufficient, the activity should not proceed until the concern has been addressed.</w:t>
      </w:r>
    </w:p>
    <w:p w14:paraId="7AC11302" w14:textId="77777777" w:rsidR="0051445B" w:rsidRDefault="00951E7E">
      <w:r>
        <w:lastRenderedPageBreak/>
        <w:t>Individual learner needs should be considered where they materially affect safe participation. This should be done respectfully, based on relevant information and in discussion with the learner and, where appropriate, parents/carers or professionals.</w:t>
      </w:r>
    </w:p>
    <w:p w14:paraId="5C032FA8" w14:textId="77777777" w:rsidR="0051445B" w:rsidRDefault="00951E7E">
      <w:pPr>
        <w:pStyle w:val="Heading1"/>
      </w:pPr>
      <w:r>
        <w:t>7. INFORMATION, INSTRUCTION, TRAINING AND SUPERVISION</w:t>
      </w:r>
    </w:p>
    <w:p w14:paraId="01482A82" w14:textId="77777777" w:rsidR="0051445B" w:rsidRDefault="00951E7E">
      <w:r>
        <w:t>PC will provide health and safety information, instruction, training and supervision appropriate to people's roles and activities.</w:t>
      </w:r>
    </w:p>
    <w:p w14:paraId="489374F9" w14:textId="77777777" w:rsidR="0051445B" w:rsidRDefault="00951E7E">
      <w:r>
        <w:t>Induction will include, as relevant:</w:t>
      </w:r>
    </w:p>
    <w:p w14:paraId="5BFB53B1" w14:textId="77777777" w:rsidR="0051445B" w:rsidRDefault="00951E7E">
      <w:pPr>
        <w:pStyle w:val="ListBullet"/>
      </w:pPr>
      <w:r>
        <w:t>PC's health and safety responsibilities and reporting arrangements;</w:t>
      </w:r>
    </w:p>
    <w:p w14:paraId="53C68D6F" w14:textId="77777777" w:rsidR="0051445B" w:rsidRDefault="00951E7E">
      <w:pPr>
        <w:pStyle w:val="ListBullet"/>
      </w:pPr>
      <w:r>
        <w:t>fire, evacuation and lockdown procedures;</w:t>
      </w:r>
    </w:p>
    <w:p w14:paraId="032CB6E4" w14:textId="77777777" w:rsidR="0051445B" w:rsidRDefault="00951E7E">
      <w:pPr>
        <w:pStyle w:val="ListBullet"/>
      </w:pPr>
      <w:r>
        <w:t>accident, incident and near-miss reporting;</w:t>
      </w:r>
    </w:p>
    <w:p w14:paraId="6570FAF4" w14:textId="77777777" w:rsidR="0051445B" w:rsidRDefault="00951E7E">
      <w:pPr>
        <w:pStyle w:val="ListBullet"/>
      </w:pPr>
      <w:r>
        <w:t>safe use of indoor and outdoor equipment;</w:t>
      </w:r>
    </w:p>
    <w:p w14:paraId="3A585057" w14:textId="77777777" w:rsidR="0051445B" w:rsidRDefault="00951E7E">
      <w:pPr>
        <w:pStyle w:val="ListBullet"/>
      </w:pPr>
      <w:r>
        <w:t>manual handling;</w:t>
      </w:r>
    </w:p>
    <w:p w14:paraId="690EE116" w14:textId="77777777" w:rsidR="0051445B" w:rsidRDefault="00951E7E">
      <w:pPr>
        <w:pStyle w:val="ListBullet"/>
      </w:pPr>
      <w:r>
        <w:t>COSHH awareness;</w:t>
      </w:r>
    </w:p>
    <w:p w14:paraId="7ADDEDC4" w14:textId="77777777" w:rsidR="0051445B" w:rsidRDefault="00951E7E">
      <w:pPr>
        <w:pStyle w:val="ListBullet"/>
      </w:pPr>
      <w:r>
        <w:t>display screen equipment;</w:t>
      </w:r>
    </w:p>
    <w:p w14:paraId="2EF7842C" w14:textId="77777777" w:rsidR="0051445B" w:rsidRDefault="00951E7E">
      <w:pPr>
        <w:pStyle w:val="ListBullet"/>
      </w:pPr>
      <w:r>
        <w:t>risk assessment and educational visit arrangements; and</w:t>
      </w:r>
    </w:p>
    <w:p w14:paraId="68964B26" w14:textId="77777777" w:rsidR="0051445B" w:rsidRDefault="00951E7E">
      <w:pPr>
        <w:pStyle w:val="ListBullet"/>
      </w:pPr>
      <w:r>
        <w:t>individual responsibilities for maintaining a safe environment.</w:t>
      </w:r>
    </w:p>
    <w:p w14:paraId="68CDCF5D" w14:textId="77777777" w:rsidR="0051445B" w:rsidRDefault="00951E7E">
      <w:r>
        <w:t>Training should be refreshed where necessary and when duties, equipment, activities or risks change.</w:t>
      </w:r>
    </w:p>
    <w:p w14:paraId="3A990577" w14:textId="77777777" w:rsidR="0051445B" w:rsidRDefault="00951E7E">
      <w:pPr>
        <w:pStyle w:val="Heading1"/>
      </w:pPr>
      <w:r>
        <w:t>8. PREMISES, HOUSEKEEPING AND WELFARE</w:t>
      </w:r>
    </w:p>
    <w:p w14:paraId="1B73888A" w14:textId="77777777" w:rsidR="0051445B" w:rsidRDefault="00951E7E">
      <w:r>
        <w:t>PC will maintain premises so far as reasonably practicable in a condition that supports safe access, movement, learning and work.</w:t>
      </w:r>
    </w:p>
    <w:p w14:paraId="3A49D599" w14:textId="77777777" w:rsidR="0051445B" w:rsidRDefault="00951E7E">
      <w:r>
        <w:t>The Health &amp; Safety Lead will undertake regular premises checks. Staff and learners are expected to help keep areas tidy, routes clear and hazards such as spillages, trailing cables, damaged furniture or blocked exits addressed or reported promptly.</w:t>
      </w:r>
    </w:p>
    <w:p w14:paraId="3D9422A7" w14:textId="77777777" w:rsidR="0051445B" w:rsidRDefault="00951E7E">
      <w:r>
        <w:t>Environmental factors that may affect participation - including lighting, temperature, noise, ventilation and available space - should be considered where relevant, including where a learner or staff member experiences sensory or physical access needs.</w:t>
      </w:r>
    </w:p>
    <w:p w14:paraId="770232DC" w14:textId="77777777" w:rsidR="0051445B" w:rsidRDefault="00951E7E">
      <w:pPr>
        <w:pStyle w:val="Heading1"/>
      </w:pPr>
      <w:r>
        <w:t>9. WORK EQUIPMENT, ELECTRICAL SAFETY AND PERSONAL PROTECTIVE EQUIPMENT</w:t>
      </w:r>
    </w:p>
    <w:p w14:paraId="2A662C17" w14:textId="77777777" w:rsidR="0051445B" w:rsidRDefault="00951E7E">
      <w:r>
        <w:t>Equipment provided for work or learning must be suitable for its intended purpose, maintained in a safe condition and used in accordance with appropriate instructions and supervision.</w:t>
      </w:r>
    </w:p>
    <w:p w14:paraId="2CB64619" w14:textId="424C702F" w:rsidR="0051445B" w:rsidRDefault="00951E7E">
      <w:r>
        <w:t xml:space="preserve">Damaged or defective equipment must not be used. It should be taken out of service and reported immediately to the </w:t>
      </w:r>
      <w:r w:rsidR="00BC60AF">
        <w:t>Centre</w:t>
      </w:r>
      <w:r>
        <w:t xml:space="preserve"> Manager or Health &amp; Safety Lead. No person should attempt a repair that is outside their competence.</w:t>
      </w:r>
    </w:p>
    <w:p w14:paraId="67ABFB74" w14:textId="77777777" w:rsidR="0051445B" w:rsidRDefault="00951E7E">
      <w:r>
        <w:t>Electrical equipment will be inspected and tested where required as part of PC's electrical safety arrangements. Staff and learners should stop using equipment that appears damaged, has frayed or loose leads, behaves unexpectedly or otherwise appears unsafe.</w:t>
      </w:r>
    </w:p>
    <w:p w14:paraId="4BDA9131" w14:textId="77777777" w:rsidR="0051445B" w:rsidRDefault="00951E7E">
      <w:r>
        <w:lastRenderedPageBreak/>
        <w:t>Where a risk assessment identifies a need for personal protective equipment (PPE), suitable PPE will be provided and must be used as instructed. Staff should explain the purpose of PPE and consider fit, comfort, sensory needs and communication needs where these affect safe use.</w:t>
      </w:r>
    </w:p>
    <w:p w14:paraId="1B00EEE7" w14:textId="77777777" w:rsidR="0051445B" w:rsidRDefault="00951E7E">
      <w:pPr>
        <w:pStyle w:val="Heading1"/>
      </w:pPr>
      <w:r>
        <w:t>10. MANUAL HANDLING</w:t>
      </w:r>
    </w:p>
    <w:p w14:paraId="0DD9CF31" w14:textId="77777777" w:rsidR="0051445B" w:rsidRDefault="00951E7E">
      <w:r>
        <w:t>Manual handling should be avoided where reasonably practicable where it presents a risk of injury. Where handling cannot be avoided, the task should be assessed and suitable controls used.</w:t>
      </w:r>
    </w:p>
    <w:p w14:paraId="77EE31E9" w14:textId="77777777" w:rsidR="0051445B" w:rsidRDefault="00951E7E">
      <w:r>
        <w:t>Staff should consider the task, load, individual capability and environment. Mechanical assistance or help from another person should be used where appropriate. Learners should receive suitable instruction and supervision before undertaking relevant handling tasks.</w:t>
      </w:r>
    </w:p>
    <w:p w14:paraId="07FDB0CF" w14:textId="77777777" w:rsidR="0051445B" w:rsidRDefault="00951E7E">
      <w:pPr>
        <w:pStyle w:val="Heading1"/>
      </w:pPr>
      <w:r>
        <w:t>11. DISPLAY SCREEN EQUIPMENT</w:t>
      </w:r>
    </w:p>
    <w:p w14:paraId="2A749DBD" w14:textId="77777777" w:rsidR="0051445B" w:rsidRDefault="00951E7E">
      <w:r>
        <w:t>PC will manage risks associated with display screen equipment (DSE) for staff who are users under the relevant regulations. Workstation assessments will be reviewed when appropriate, including when a new employee starts, a workstation changes or an individual reports discomfort or difficulty.</w:t>
      </w:r>
    </w:p>
    <w:p w14:paraId="56D41966" w14:textId="77777777" w:rsidR="0051445B" w:rsidRDefault="00951E7E">
      <w:r>
        <w:t>Adjustments may include seating, screen position, input devices, lighting, glare reduction, breaks or changes to the working environment. Sensory and physical access needs should be considered as part of the assessment.</w:t>
      </w:r>
    </w:p>
    <w:p w14:paraId="21DF51AC" w14:textId="77777777" w:rsidR="0051445B" w:rsidRDefault="00951E7E">
      <w:pPr>
        <w:pStyle w:val="Heading1"/>
      </w:pPr>
      <w:r>
        <w:t>12. CONTROL OF SUBSTANCES HAZARDOUS TO HEALTH (COSHH)</w:t>
      </w:r>
    </w:p>
    <w:p w14:paraId="0F4CF161" w14:textId="77777777" w:rsidR="0051445B" w:rsidRDefault="00951E7E">
      <w:r>
        <w:t>PC will identify substances that may present a risk to health, assess the risk and put appropriate controls in place before use. This may include cleaning products, printer/photocopier materials and substances used in practical activities.</w:t>
      </w:r>
    </w:p>
    <w:p w14:paraId="15D4CB11" w14:textId="77777777" w:rsidR="0051445B" w:rsidRDefault="00951E7E">
      <w:r>
        <w:t>New substances should be assessed before introduction. COSHH assessments should be reviewed when use changes, new information becomes available or existing controls may no longer be adequate.</w:t>
      </w:r>
    </w:p>
    <w:p w14:paraId="1F7F00D4" w14:textId="77777777" w:rsidR="0051445B" w:rsidRDefault="00951E7E">
      <w:r>
        <w:t>Relevant information and training will be provided to staff and learners in an accessible form.</w:t>
      </w:r>
    </w:p>
    <w:p w14:paraId="664F7A96" w14:textId="77777777" w:rsidR="0051445B" w:rsidRDefault="00951E7E">
      <w:pPr>
        <w:pStyle w:val="Heading1"/>
      </w:pPr>
      <w:r>
        <w:t>13. FIRST AID, ACCIDENTS, INCIDENTS AND NEAR MISSES</w:t>
      </w:r>
    </w:p>
    <w:p w14:paraId="121EC7D4" w14:textId="77777777" w:rsidR="0051445B" w:rsidRDefault="00951E7E">
      <w:pPr>
        <w:pStyle w:val="Heading2"/>
      </w:pPr>
      <w:r>
        <w:t>13.1 First Aid</w:t>
      </w:r>
    </w:p>
    <w:p w14:paraId="41E4C2BE" w14:textId="77777777" w:rsidR="0051445B" w:rsidRDefault="00951E7E">
      <w:r>
        <w:t>PC will maintain suitable first-aid arrangements and equipment. A suitably trained first aider will be available during the training programme in accordance with PC's assessed needs.</w:t>
      </w:r>
    </w:p>
    <w:p w14:paraId="000FCBBE" w14:textId="77777777" w:rsidR="0051445B" w:rsidRDefault="00951E7E">
      <w:r>
        <w:t>First-aid equipment will be checked regularly and replenished after use. Medication must not be stored in the first-aid box.</w:t>
      </w:r>
    </w:p>
    <w:p w14:paraId="7907EDE5" w14:textId="77777777" w:rsidR="0051445B" w:rsidRDefault="00951E7E">
      <w:pPr>
        <w:pStyle w:val="Heading2"/>
      </w:pPr>
      <w:r>
        <w:t>13.2 Reporting and Recording</w:t>
      </w:r>
    </w:p>
    <w:p w14:paraId="403E5B09" w14:textId="6B6FDAD8" w:rsidR="0051445B" w:rsidRDefault="00951E7E">
      <w:r>
        <w:t xml:space="preserve">All accidents, incidents and significant near misses involving staff or learners must be reported promptly to the Health &amp; Safety Lead, </w:t>
      </w:r>
      <w:r w:rsidR="00BC60AF">
        <w:t>Centre</w:t>
      </w:r>
      <w:r>
        <w:t xml:space="preserve"> Manager or most senior member of staff on duty and recorded using the appropriate PC reporting system.</w:t>
      </w:r>
    </w:p>
    <w:p w14:paraId="33373E83" w14:textId="77777777" w:rsidR="0051445B" w:rsidRDefault="00951E7E">
      <w:r>
        <w:t>Records will be stored securely and handled in accordance with data-protection requirements. Significant incidents should be reviewed to identify causes, lessons and any changes needed to prevent recurrence.</w:t>
      </w:r>
    </w:p>
    <w:p w14:paraId="6966040D" w14:textId="77777777" w:rsidR="0051445B" w:rsidRDefault="00951E7E">
      <w:r>
        <w:lastRenderedPageBreak/>
        <w:t>Where an event is reportable under the Reporting of Injuries, Diseases and Dangerous Occurrences Regulations 2013 (RIDDOR), the responsible person will ensure that the appropriate report is made to the Health and Safety Executive.</w:t>
      </w:r>
    </w:p>
    <w:p w14:paraId="09B6461C" w14:textId="77777777" w:rsidR="0051445B" w:rsidRDefault="00951E7E">
      <w:pPr>
        <w:pStyle w:val="Heading1"/>
      </w:pPr>
      <w:r>
        <w:t>14. FIRE SAFETY AND EMERGENCY EVACUATION</w:t>
      </w:r>
    </w:p>
    <w:p w14:paraId="30AC5C6A" w14:textId="77777777" w:rsidR="0051445B" w:rsidRDefault="00951E7E">
      <w:r>
        <w:t>PC will maintain fire precautions and evacuation arrangements in conjunction with the building's responsible persons and relevant premises arrangements.</w:t>
      </w:r>
    </w:p>
    <w:p w14:paraId="5F6229D8" w14:textId="77777777" w:rsidR="0051445B" w:rsidRDefault="00951E7E">
      <w:pPr>
        <w:pStyle w:val="ListBullet"/>
      </w:pPr>
      <w:r>
        <w:t>Fire and evacuation procedures will be communicated during induction and displayed as appropriate.</w:t>
      </w:r>
    </w:p>
    <w:p w14:paraId="53EC2D6B" w14:textId="77777777" w:rsidR="0051445B" w:rsidRDefault="00951E7E">
      <w:pPr>
        <w:pStyle w:val="ListBullet"/>
      </w:pPr>
      <w:r>
        <w:t>Fire drills will be carried out periodically.</w:t>
      </w:r>
    </w:p>
    <w:p w14:paraId="26973591" w14:textId="77777777" w:rsidR="0051445B" w:rsidRDefault="00951E7E">
      <w:pPr>
        <w:pStyle w:val="ListBullet"/>
      </w:pPr>
      <w:r>
        <w:t>Fire equipment will be maintained through the premises arrangements.</w:t>
      </w:r>
    </w:p>
    <w:p w14:paraId="11EED166" w14:textId="77777777" w:rsidR="0051445B" w:rsidRDefault="00951E7E">
      <w:pPr>
        <w:pStyle w:val="ListBullet"/>
      </w:pPr>
      <w:r>
        <w:t>Visitors will be supported to leave the building safely.</w:t>
      </w:r>
    </w:p>
    <w:p w14:paraId="11E3E1BE" w14:textId="77777777" w:rsidR="0051445B" w:rsidRDefault="00951E7E">
      <w:pPr>
        <w:pStyle w:val="ListBullet"/>
      </w:pPr>
      <w:r>
        <w:t>No one should use a lift during a fire evacuation unless the lift and evacuation plan specifically permit this.</w:t>
      </w:r>
    </w:p>
    <w:p w14:paraId="6E57E587" w14:textId="77777777" w:rsidR="0051445B" w:rsidRDefault="00951E7E">
      <w:pPr>
        <w:pStyle w:val="ListBullet"/>
      </w:pPr>
      <w:r>
        <w:t>Staff must not re-enter the building until authorised to do so.</w:t>
      </w:r>
    </w:p>
    <w:p w14:paraId="3D0D4C07" w14:textId="77777777" w:rsidR="0051445B" w:rsidRDefault="00951E7E">
      <w:r>
        <w:t>PC will identify in advance any person who may require an individual evacuation arrangement or additional assistance. Support should be planned respectfully and should not rely on other learners providing physical assistance unless this has been formally assessed and agreed.</w:t>
      </w:r>
    </w:p>
    <w:p w14:paraId="422A763E" w14:textId="77777777" w:rsidR="0051445B" w:rsidRDefault="00951E7E">
      <w:pPr>
        <w:pStyle w:val="Heading2"/>
      </w:pPr>
      <w:r>
        <w:t>14.1 Fire Marshals</w:t>
      </w:r>
    </w:p>
    <w:p w14:paraId="72071039" w14:textId="512425C5" w:rsidR="0051445B" w:rsidRDefault="00951E7E">
      <w:r>
        <w:t xml:space="preserve">The </w:t>
      </w:r>
      <w:r w:rsidR="00BC60AF">
        <w:t>Centre</w:t>
      </w:r>
      <w:r>
        <w:t xml:space="preserve"> Manager, Lorna Butterick, and Tom Harnett are designated PC Fire Marshals. In an emergency they will work within the building's fire arrangements to support evacuation, attendance checks, communication and liaison at the assembly point.</w:t>
      </w:r>
    </w:p>
    <w:p w14:paraId="14064389" w14:textId="77777777" w:rsidR="0051445B" w:rsidRDefault="00951E7E">
      <w:pPr>
        <w:pStyle w:val="Heading2"/>
      </w:pPr>
      <w:r>
        <w:t>14.2 Suspect Packages</w:t>
      </w:r>
    </w:p>
    <w:p w14:paraId="4F5996BE" w14:textId="77777777" w:rsidR="0051445B" w:rsidRDefault="00951E7E">
      <w:r>
        <w:t>Staff and learners must not touch, move or interfere with a suspect package. Concerns should be reported immediately to a senior member of staff and the building's emergency arrangements followed.</w:t>
      </w:r>
    </w:p>
    <w:p w14:paraId="3AF8C4CD" w14:textId="77777777" w:rsidR="0051445B" w:rsidRDefault="00951E7E">
      <w:pPr>
        <w:pStyle w:val="Heading1"/>
      </w:pPr>
      <w:r>
        <w:t>15. EMERGENCY LOCKDOWN</w:t>
      </w:r>
    </w:p>
    <w:p w14:paraId="74A2B4C7" w14:textId="77777777" w:rsidR="0051445B" w:rsidRDefault="00951E7E">
      <w:r>
        <w:t>On rare occasions it may be necessary to secure the building because of a serious external or internal threat. Examples may include a nearby hazardous incident, a serious security threat or attempted unauthorised access.</w:t>
      </w:r>
    </w:p>
    <w:p w14:paraId="20FE1B00" w14:textId="77777777" w:rsidR="0051445B" w:rsidRDefault="00951E7E">
      <w:r>
        <w:t>When a lockdown instruction is issued, staff should communicate it calmly and clearly to learners and follow the current building and emergency-service instructions.</w:t>
      </w:r>
    </w:p>
    <w:p w14:paraId="4F5E8745" w14:textId="77777777" w:rsidR="0051445B" w:rsidRDefault="00951E7E">
      <w:pPr>
        <w:pStyle w:val="ListBullet"/>
      </w:pPr>
      <w:r>
        <w:t>remain in the safest available location;</w:t>
      </w:r>
    </w:p>
    <w:p w14:paraId="78784BB6" w14:textId="77777777" w:rsidR="0051445B" w:rsidRDefault="00951E7E">
      <w:pPr>
        <w:pStyle w:val="ListBullet"/>
      </w:pPr>
      <w:r>
        <w:t>close windows and blinds where it is safe to do so;</w:t>
      </w:r>
    </w:p>
    <w:p w14:paraId="39FD89AB" w14:textId="77777777" w:rsidR="0051445B" w:rsidRDefault="00951E7E">
      <w:pPr>
        <w:pStyle w:val="ListBullet"/>
      </w:pPr>
      <w:r>
        <w:t>move away from windows and exposed areas;</w:t>
      </w:r>
    </w:p>
    <w:p w14:paraId="4E972509" w14:textId="77777777" w:rsidR="0051445B" w:rsidRDefault="00951E7E">
      <w:pPr>
        <w:pStyle w:val="ListBullet"/>
      </w:pPr>
      <w:r>
        <w:t>do not leave the building unless instructed;</w:t>
      </w:r>
    </w:p>
    <w:p w14:paraId="1774A1CA" w14:textId="77777777" w:rsidR="0051445B" w:rsidRDefault="00951E7E">
      <w:pPr>
        <w:pStyle w:val="ListBullet"/>
      </w:pPr>
      <w:r>
        <w:t>keep phones available for essential communication and avoid sharing unverified information publicly; and</w:t>
      </w:r>
    </w:p>
    <w:p w14:paraId="706F7BDA" w14:textId="77777777" w:rsidR="0051445B" w:rsidRDefault="00951E7E">
      <w:pPr>
        <w:pStyle w:val="ListBullet"/>
      </w:pPr>
      <w:r>
        <w:t>wait for further instructions from the responsible person or emergency services.</w:t>
      </w:r>
    </w:p>
    <w:p w14:paraId="7FEF403E" w14:textId="77777777" w:rsidR="0051445B" w:rsidRDefault="00951E7E">
      <w:r>
        <w:lastRenderedPageBreak/>
        <w:t>Staff should consider how individual learners may respond to uncertainty, alarms, restricted movement or changes in routine. Where possible, communication should be brief, reassuring, factual and accessible, while avoiding information that could increase risk.</w:t>
      </w:r>
    </w:p>
    <w:p w14:paraId="188099DD" w14:textId="77777777" w:rsidR="0051445B" w:rsidRDefault="00951E7E">
      <w:pPr>
        <w:pStyle w:val="Heading1"/>
      </w:pPr>
      <w:r>
        <w:t>16. EDUCATIONAL VISITS AND OFF-SITE ACTIVITIES</w:t>
      </w:r>
    </w:p>
    <w:p w14:paraId="189B7932" w14:textId="77777777" w:rsidR="0051445B" w:rsidRDefault="00951E7E">
      <w:r>
        <w:t>Educational visits and off-site activities must be planned with appropriate staffing, supervision, transport and risk controls.</w:t>
      </w:r>
    </w:p>
    <w:p w14:paraId="1F8538B3" w14:textId="77777777" w:rsidR="0051445B" w:rsidRDefault="00951E7E">
      <w:r>
        <w:t>The lead member of staff must ensure that:</w:t>
      </w:r>
    </w:p>
    <w:p w14:paraId="54DCF415" w14:textId="77777777" w:rsidR="0051445B" w:rsidRDefault="00951E7E">
      <w:pPr>
        <w:pStyle w:val="ListBullet"/>
      </w:pPr>
      <w:r>
        <w:t>the activity has an appropriate risk assessment;</w:t>
      </w:r>
    </w:p>
    <w:p w14:paraId="3B8CA74A" w14:textId="77777777" w:rsidR="0051445B" w:rsidRDefault="00951E7E">
      <w:pPr>
        <w:pStyle w:val="ListBullet"/>
      </w:pPr>
      <w:r>
        <w:t>staffing is sufficient for the group and activity, with individual needs considered;</w:t>
      </w:r>
    </w:p>
    <w:p w14:paraId="1DFA9DAC" w14:textId="77777777" w:rsidR="0051445B" w:rsidRDefault="00951E7E">
      <w:pPr>
        <w:pStyle w:val="ListBullet"/>
      </w:pPr>
      <w:r>
        <w:t>relevant medical, support and emergency information is available;</w:t>
      </w:r>
    </w:p>
    <w:p w14:paraId="327F9684" w14:textId="77777777" w:rsidR="0051445B" w:rsidRDefault="00951E7E">
      <w:pPr>
        <w:pStyle w:val="ListBullet"/>
      </w:pPr>
      <w:r>
        <w:t>staff know their roles and how to contact PC;</w:t>
      </w:r>
    </w:p>
    <w:p w14:paraId="63BE2748" w14:textId="77777777" w:rsidR="0051445B" w:rsidRDefault="00951E7E">
      <w:pPr>
        <w:pStyle w:val="ListBullet"/>
      </w:pPr>
      <w:r>
        <w:t>learners receive a clear and accessible briefing;</w:t>
      </w:r>
    </w:p>
    <w:p w14:paraId="10F5F37D" w14:textId="77777777" w:rsidR="0051445B" w:rsidRDefault="00951E7E">
      <w:pPr>
        <w:pStyle w:val="ListBullet"/>
      </w:pPr>
      <w:r>
        <w:t>weather, travel and environmental conditions are considered; and</w:t>
      </w:r>
    </w:p>
    <w:p w14:paraId="468ABF54" w14:textId="77777777" w:rsidR="0051445B" w:rsidRDefault="00951E7E">
      <w:pPr>
        <w:pStyle w:val="ListBullet"/>
      </w:pPr>
      <w:r>
        <w:t>any external provider's risk arrangements are reviewed and considered acceptable.</w:t>
      </w:r>
    </w:p>
    <w:p w14:paraId="53DAC6D7" w14:textId="77777777" w:rsidR="0051445B" w:rsidRDefault="00951E7E">
      <w:r>
        <w:t>If staffing or other essential controls are not in place, the activity must not proceed.</w:t>
      </w:r>
    </w:p>
    <w:p w14:paraId="0B0B1155" w14:textId="77777777" w:rsidR="0051445B" w:rsidRDefault="00951E7E">
      <w:pPr>
        <w:pStyle w:val="Heading1"/>
      </w:pPr>
      <w:r>
        <w:t>17. ALCOHOL AND DRUGS</w:t>
      </w:r>
    </w:p>
    <w:p w14:paraId="42A49A95" w14:textId="77777777" w:rsidR="0051445B" w:rsidRDefault="00951E7E">
      <w:r>
        <w:t>No person may consume alcohol or prohibited drugs on PC premises or take part in PC activities while impaired in a way that creates a safety risk.</w:t>
      </w:r>
    </w:p>
    <w:p w14:paraId="3FCB2284" w14:textId="77777777" w:rsidR="0051445B" w:rsidRDefault="00951E7E">
      <w:r>
        <w:t>Where a learner appears intoxicated or impaired, staff should respond in accordance with safeguarding, learner support and safety procedures. The immediate priority is to reduce risk and ensure that the learner and others are safe. Staff concerns about an employee will be managed through the appropriate employment procedures.</w:t>
      </w:r>
    </w:p>
    <w:p w14:paraId="6EF7FA5E" w14:textId="77777777" w:rsidR="0051445B" w:rsidRDefault="00951E7E">
      <w:pPr>
        <w:pStyle w:val="Heading1"/>
      </w:pPr>
      <w:r>
        <w:t>18. MONITORING, REVIEW AND CONTINUOUS IMPROVEMENT</w:t>
      </w:r>
    </w:p>
    <w:p w14:paraId="3A4CCEE0" w14:textId="77777777" w:rsidR="0051445B" w:rsidRDefault="00951E7E">
      <w:r>
        <w:t>Health and safety arrangements will be monitored through premises checks, risk assessments, staff meetings, incident and near-miss records, training, feedback and Board oversight.</w:t>
      </w:r>
    </w:p>
    <w:p w14:paraId="2FA9426A" w14:textId="77777777" w:rsidR="0051445B" w:rsidRDefault="00951E7E">
      <w:r>
        <w:t>PC will use information from incidents, concerns and learner/staff experience to improve practice. A near miss or difficulty should be treated as an opportunity to identify a weakness before harm occurs, rather than as a reason to assign blame.</w:t>
      </w:r>
    </w:p>
    <w:p w14:paraId="0B65AA96" w14:textId="77777777" w:rsidR="0051445B" w:rsidRDefault="00951E7E">
      <w:r>
        <w:t>This policy will be reviewed at least annually and sooner where there is a significant legislative, organisational or operational change, or where an incident indicates that review is required.</w:t>
      </w:r>
    </w:p>
    <w:p w14:paraId="564DFA4F" w14:textId="77777777" w:rsidR="0051445B" w:rsidRDefault="00951E7E">
      <w:pPr>
        <w:pStyle w:val="Heading1"/>
      </w:pPr>
      <w:r>
        <w:t>19. RELATED LEGISLATION AND GUIDANCE</w:t>
      </w:r>
    </w:p>
    <w:p w14:paraId="08887CEC" w14:textId="77777777" w:rsidR="0051445B" w:rsidRDefault="00951E7E">
      <w:pPr>
        <w:pStyle w:val="ListBullet"/>
      </w:pPr>
      <w:r>
        <w:t>Health and Safety at Work etc. Act 1974</w:t>
      </w:r>
    </w:p>
    <w:p w14:paraId="772D2380" w14:textId="77777777" w:rsidR="0051445B" w:rsidRDefault="00951E7E">
      <w:pPr>
        <w:pStyle w:val="ListBullet"/>
      </w:pPr>
      <w:r>
        <w:t>Management of Health and Safety at Work Regulations 1999</w:t>
      </w:r>
    </w:p>
    <w:p w14:paraId="19B7E76E" w14:textId="77777777" w:rsidR="0051445B" w:rsidRDefault="00951E7E">
      <w:pPr>
        <w:pStyle w:val="ListBullet"/>
      </w:pPr>
      <w:r>
        <w:t>Reporting of Injuries, Diseases and Dangerous Occurrences Regulations 2013 (RIDDOR)</w:t>
      </w:r>
    </w:p>
    <w:p w14:paraId="3F361917" w14:textId="77777777" w:rsidR="0051445B" w:rsidRDefault="00951E7E">
      <w:pPr>
        <w:pStyle w:val="ListBullet"/>
      </w:pPr>
      <w:r>
        <w:t>Control of Substances Hazardous to Health Regulations 2002 (COSHH), as amended</w:t>
      </w:r>
    </w:p>
    <w:p w14:paraId="196D4EB1" w14:textId="77777777" w:rsidR="0051445B" w:rsidRDefault="00951E7E">
      <w:pPr>
        <w:pStyle w:val="ListBullet"/>
      </w:pPr>
      <w:r>
        <w:t>Manual Handling Operations Regulations 1992, as amended</w:t>
      </w:r>
    </w:p>
    <w:p w14:paraId="11708CC8" w14:textId="77777777" w:rsidR="0051445B" w:rsidRDefault="00951E7E">
      <w:pPr>
        <w:pStyle w:val="ListBullet"/>
      </w:pPr>
      <w:r>
        <w:t>Provision and Use of Work Equipment Regulations 1998 (PUWER)</w:t>
      </w:r>
    </w:p>
    <w:p w14:paraId="25D59C24" w14:textId="77777777" w:rsidR="0051445B" w:rsidRDefault="00951E7E">
      <w:pPr>
        <w:pStyle w:val="ListBullet"/>
      </w:pPr>
      <w:r>
        <w:lastRenderedPageBreak/>
        <w:t>Personal Protective Equipment at Work Regulations 1992 / Personal Protective Equipment at Work (Amendment) Regulations 2022, as applicable</w:t>
      </w:r>
    </w:p>
    <w:p w14:paraId="0ED3CF7F" w14:textId="77777777" w:rsidR="0051445B" w:rsidRDefault="00951E7E">
      <w:pPr>
        <w:pStyle w:val="ListBullet"/>
      </w:pPr>
      <w:r>
        <w:t>Health and Safety (Display Screen Equipment) Regulations 1992, as amended</w:t>
      </w:r>
    </w:p>
    <w:p w14:paraId="6ECBFA60" w14:textId="77777777" w:rsidR="0051445B" w:rsidRDefault="00951E7E">
      <w:pPr>
        <w:pStyle w:val="ListBullet"/>
      </w:pPr>
      <w:r>
        <w:t>Workplace (Health, Safety and Welfare) Regulations 1992</w:t>
      </w:r>
    </w:p>
    <w:p w14:paraId="22511A68" w14:textId="77777777" w:rsidR="0051445B" w:rsidRDefault="00951E7E">
      <w:pPr>
        <w:pStyle w:val="ListBullet"/>
      </w:pPr>
      <w:r>
        <w:t>Regulatory Reform (Fire Safety) Order 2005</w:t>
      </w:r>
    </w:p>
    <w:p w14:paraId="1C6EC00E" w14:textId="77777777" w:rsidR="0051445B" w:rsidRDefault="00951E7E">
      <w:pPr>
        <w:pStyle w:val="ListBullet"/>
      </w:pPr>
      <w:r>
        <w:t>Health and Safety Executive guidance relevant to PC activities</w:t>
      </w:r>
    </w:p>
    <w:p w14:paraId="5FCA9C5F" w14:textId="77777777" w:rsidR="0051445B" w:rsidRDefault="00951E7E">
      <w:r>
        <w:br w:type="page"/>
      </w:r>
    </w:p>
    <w:p w14:paraId="7ADDC6B1" w14:textId="77777777" w:rsidR="0051445B" w:rsidRDefault="00951E7E">
      <w:pPr>
        <w:pStyle w:val="Heading1"/>
      </w:pPr>
      <w:r>
        <w:lastRenderedPageBreak/>
        <w:t>APPENDICES</w:t>
      </w:r>
    </w:p>
    <w:p w14:paraId="291C80DE" w14:textId="77777777" w:rsidR="0051445B" w:rsidRDefault="00951E7E">
      <w:r>
        <w:t>The following operational tools support this policy. Existing detailed PC forms may continue to be used where they contain the information required by these appendices.</w:t>
      </w:r>
    </w:p>
    <w:p w14:paraId="45889532" w14:textId="77777777" w:rsidR="0051445B" w:rsidRDefault="00951E7E">
      <w:pPr>
        <w:pStyle w:val="Heading2"/>
      </w:pPr>
      <w:r>
        <w:t>Appendix 1 - Weekly Health and Safety Checklist</w:t>
      </w:r>
    </w:p>
    <w:p w14:paraId="23D0831F" w14:textId="77777777" w:rsidR="0051445B" w:rsidRDefault="00951E7E">
      <w:pPr>
        <w:pStyle w:val="ListBullet"/>
      </w:pPr>
      <w:r>
        <w:t>Access and emergency exits clear and usable</w:t>
      </w:r>
    </w:p>
    <w:p w14:paraId="1142FB94" w14:textId="77777777" w:rsidR="0051445B" w:rsidRDefault="00951E7E">
      <w:pPr>
        <w:pStyle w:val="ListBullet"/>
      </w:pPr>
      <w:r>
        <w:t>Floors, stairs and circulation routes free from avoidable trip hazards</w:t>
      </w:r>
    </w:p>
    <w:p w14:paraId="51BA22E6" w14:textId="77777777" w:rsidR="0051445B" w:rsidRDefault="00951E7E">
      <w:pPr>
        <w:pStyle w:val="ListBullet"/>
      </w:pPr>
      <w:r>
        <w:t>Fire doors and fire-safety signage unobstructed</w:t>
      </w:r>
    </w:p>
    <w:p w14:paraId="6CD9ABFE" w14:textId="77777777" w:rsidR="0051445B" w:rsidRDefault="00951E7E">
      <w:pPr>
        <w:pStyle w:val="ListBullet"/>
      </w:pPr>
      <w:r>
        <w:t>Furniture and fittings stable and in safe condition</w:t>
      </w:r>
    </w:p>
    <w:p w14:paraId="75A81253" w14:textId="77777777" w:rsidR="0051445B" w:rsidRDefault="00951E7E">
      <w:pPr>
        <w:pStyle w:val="ListBullet"/>
      </w:pPr>
      <w:r>
        <w:t>Electrical equipment and leads visually safe</w:t>
      </w:r>
    </w:p>
    <w:p w14:paraId="4BD3FF4D" w14:textId="77777777" w:rsidR="0051445B" w:rsidRDefault="00951E7E">
      <w:pPr>
        <w:pStyle w:val="ListBullet"/>
      </w:pPr>
      <w:r>
        <w:t>First-aid supplies available and replenished</w:t>
      </w:r>
    </w:p>
    <w:p w14:paraId="1EF5FE46" w14:textId="77777777" w:rsidR="0051445B" w:rsidRDefault="00951E7E">
      <w:pPr>
        <w:pStyle w:val="ListBullet"/>
      </w:pPr>
      <w:r>
        <w:t>Cleaning/COSHH substances stored appropriately</w:t>
      </w:r>
    </w:p>
    <w:p w14:paraId="5E2879FA" w14:textId="77777777" w:rsidR="0051445B" w:rsidRDefault="00951E7E">
      <w:pPr>
        <w:pStyle w:val="ListBullet"/>
      </w:pPr>
      <w:r>
        <w:t>Lighting, heating and ventilation satisfactory</w:t>
      </w:r>
    </w:p>
    <w:p w14:paraId="51DC4EA6" w14:textId="77777777" w:rsidR="0051445B" w:rsidRDefault="00951E7E">
      <w:pPr>
        <w:pStyle w:val="ListBullet"/>
      </w:pPr>
      <w:r>
        <w:t>Toilets and welfare areas in satisfactory condition</w:t>
      </w:r>
    </w:p>
    <w:p w14:paraId="0BC2268D" w14:textId="77777777" w:rsidR="0051445B" w:rsidRDefault="00951E7E">
      <w:pPr>
        <w:pStyle w:val="ListBullet"/>
      </w:pPr>
      <w:r>
        <w:t>Any sensory/environmental concerns identified and actioned where reasonably practicable</w:t>
      </w:r>
    </w:p>
    <w:p w14:paraId="324DA672" w14:textId="77777777" w:rsidR="0051445B" w:rsidRDefault="00951E7E">
      <w:pPr>
        <w:pStyle w:val="ListBullet"/>
      </w:pPr>
      <w:r>
        <w:t>Outstanding defects recorded, allocated and followed up</w:t>
      </w:r>
    </w:p>
    <w:p w14:paraId="67F7383B" w14:textId="77777777" w:rsidR="0051445B" w:rsidRDefault="00951E7E">
      <w:pPr>
        <w:pStyle w:val="Heading2"/>
      </w:pPr>
      <w:r>
        <w:t>Appendix 2 - Manual Handling Prompt</w:t>
      </w:r>
    </w:p>
    <w:p w14:paraId="123520F4" w14:textId="77777777" w:rsidR="0051445B" w:rsidRDefault="00951E7E">
      <w:r>
        <w:t>Before lifting or moving an item, consider:</w:t>
      </w:r>
    </w:p>
    <w:p w14:paraId="1B3DEB3D" w14:textId="77777777" w:rsidR="0051445B" w:rsidRDefault="00951E7E">
      <w:pPr>
        <w:pStyle w:val="ListBullet"/>
      </w:pPr>
      <w:r>
        <w:t>Can the task be avoided or the load reduced?</w:t>
      </w:r>
    </w:p>
    <w:p w14:paraId="31763849" w14:textId="77777777" w:rsidR="0051445B" w:rsidRDefault="00951E7E">
      <w:pPr>
        <w:pStyle w:val="ListBullet"/>
      </w:pPr>
      <w:r>
        <w:t>Can a trolley, mechanical aid or another person help?</w:t>
      </w:r>
    </w:p>
    <w:p w14:paraId="1F5A1A0B" w14:textId="77777777" w:rsidR="0051445B" w:rsidRDefault="00951E7E">
      <w:pPr>
        <w:pStyle w:val="ListBullet"/>
      </w:pPr>
      <w:r>
        <w:t>Is the route clear?</w:t>
      </w:r>
    </w:p>
    <w:p w14:paraId="5EA5E373" w14:textId="77777777" w:rsidR="0051445B" w:rsidRDefault="00951E7E">
      <w:pPr>
        <w:pStyle w:val="ListBullet"/>
      </w:pPr>
      <w:r>
        <w:t>Is the load stable and can it be held securely?</w:t>
      </w:r>
    </w:p>
    <w:p w14:paraId="1D13893F" w14:textId="77777777" w:rsidR="0051445B" w:rsidRDefault="00951E7E">
      <w:pPr>
        <w:pStyle w:val="ListBullet"/>
      </w:pPr>
      <w:r>
        <w:t>Can the person undertaking the task manage it safely?</w:t>
      </w:r>
    </w:p>
    <w:p w14:paraId="118500E5" w14:textId="77777777" w:rsidR="0051445B" w:rsidRDefault="00951E7E">
      <w:pPr>
        <w:pStyle w:val="ListBullet"/>
      </w:pPr>
      <w:r>
        <w:t>Is additional instruction or supervision required?</w:t>
      </w:r>
    </w:p>
    <w:p w14:paraId="367FFDD9" w14:textId="77777777" w:rsidR="0051445B" w:rsidRDefault="00951E7E">
      <w:pPr>
        <w:pStyle w:val="Heading2"/>
      </w:pPr>
      <w:r>
        <w:t>Appendix 3 - Electrical / PAT Safety</w:t>
      </w:r>
    </w:p>
    <w:p w14:paraId="673A518F" w14:textId="77777777" w:rsidR="0051445B" w:rsidRDefault="00951E7E">
      <w:r>
        <w:t>Formal inspection and testing will be arranged where appropriate. All users should also make simple visual checks and report damage. Equipment that is suspected to be unsafe must be disconnected or isolated where safe to do so, labelled if appropriate, and not used until assessed.</w:t>
      </w:r>
    </w:p>
    <w:p w14:paraId="4357D216" w14:textId="77777777" w:rsidR="0051445B" w:rsidRDefault="00951E7E">
      <w:pPr>
        <w:pStyle w:val="Heading2"/>
      </w:pPr>
      <w:r>
        <w:t>Appendix 4 - DSE Workstation Review</w:t>
      </w:r>
    </w:p>
    <w:tbl>
      <w:tblPr>
        <w:tblStyle w:val="TableGrid"/>
        <w:tblW w:w="0" w:type="auto"/>
        <w:jc w:val="center"/>
        <w:tblLook w:val="04A0" w:firstRow="1" w:lastRow="0" w:firstColumn="1" w:lastColumn="0" w:noHBand="0" w:noVBand="1"/>
      </w:tblPr>
      <w:tblGrid>
        <w:gridCol w:w="3308"/>
        <w:gridCol w:w="3309"/>
        <w:gridCol w:w="3309"/>
      </w:tblGrid>
      <w:tr w:rsidR="0051445B" w14:paraId="72951EE3" w14:textId="77777777">
        <w:trPr>
          <w:jc w:val="center"/>
        </w:trPr>
        <w:tc>
          <w:tcPr>
            <w:tcW w:w="3312" w:type="dxa"/>
            <w:shd w:val="clear" w:color="auto" w:fill="E7E6E6"/>
          </w:tcPr>
          <w:p w14:paraId="1B23687E" w14:textId="77777777" w:rsidR="0051445B" w:rsidRDefault="00951E7E">
            <w:r>
              <w:rPr>
                <w:b/>
              </w:rPr>
              <w:t>Check</w:t>
            </w:r>
          </w:p>
        </w:tc>
        <w:tc>
          <w:tcPr>
            <w:tcW w:w="3312" w:type="dxa"/>
            <w:shd w:val="clear" w:color="auto" w:fill="E7E6E6"/>
          </w:tcPr>
          <w:p w14:paraId="386C5CBA" w14:textId="77777777" w:rsidR="0051445B" w:rsidRDefault="00951E7E">
            <w:r>
              <w:rPr>
                <w:b/>
              </w:rPr>
              <w:t>Consider</w:t>
            </w:r>
          </w:p>
        </w:tc>
        <w:tc>
          <w:tcPr>
            <w:tcW w:w="3312" w:type="dxa"/>
            <w:shd w:val="clear" w:color="auto" w:fill="E7E6E6"/>
          </w:tcPr>
          <w:p w14:paraId="302E12D4" w14:textId="77777777" w:rsidR="0051445B" w:rsidRDefault="00951E7E">
            <w:r>
              <w:rPr>
                <w:b/>
              </w:rPr>
              <w:t>Action / adjustment</w:t>
            </w:r>
          </w:p>
        </w:tc>
      </w:tr>
      <w:tr w:rsidR="0051445B" w14:paraId="3D214C4E" w14:textId="77777777">
        <w:trPr>
          <w:jc w:val="center"/>
        </w:trPr>
        <w:tc>
          <w:tcPr>
            <w:tcW w:w="3312" w:type="dxa"/>
          </w:tcPr>
          <w:p w14:paraId="5DCEDC6E" w14:textId="77777777" w:rsidR="0051445B" w:rsidRDefault="00951E7E">
            <w:r>
              <w:t>Chair and posture</w:t>
            </w:r>
          </w:p>
        </w:tc>
        <w:tc>
          <w:tcPr>
            <w:tcW w:w="3312" w:type="dxa"/>
          </w:tcPr>
          <w:p w14:paraId="63EB4C70" w14:textId="77777777" w:rsidR="0051445B" w:rsidRDefault="00951E7E">
            <w:r>
              <w:t>Support, height, comfort, feet supported</w:t>
            </w:r>
          </w:p>
        </w:tc>
        <w:tc>
          <w:tcPr>
            <w:tcW w:w="3312" w:type="dxa"/>
          </w:tcPr>
          <w:p w14:paraId="54E054C7" w14:textId="77777777" w:rsidR="0051445B" w:rsidRDefault="0051445B"/>
        </w:tc>
      </w:tr>
      <w:tr w:rsidR="0051445B" w14:paraId="64469B32" w14:textId="77777777">
        <w:trPr>
          <w:jc w:val="center"/>
        </w:trPr>
        <w:tc>
          <w:tcPr>
            <w:tcW w:w="3312" w:type="dxa"/>
          </w:tcPr>
          <w:p w14:paraId="41792966" w14:textId="77777777" w:rsidR="0051445B" w:rsidRDefault="00951E7E">
            <w:r>
              <w:t>Screen</w:t>
            </w:r>
          </w:p>
        </w:tc>
        <w:tc>
          <w:tcPr>
            <w:tcW w:w="3312" w:type="dxa"/>
          </w:tcPr>
          <w:p w14:paraId="6035F875" w14:textId="77777777" w:rsidR="0051445B" w:rsidRDefault="00951E7E">
            <w:r>
              <w:t>Height, distance, readability, glare</w:t>
            </w:r>
          </w:p>
        </w:tc>
        <w:tc>
          <w:tcPr>
            <w:tcW w:w="3312" w:type="dxa"/>
          </w:tcPr>
          <w:p w14:paraId="11898882" w14:textId="77777777" w:rsidR="0051445B" w:rsidRDefault="0051445B"/>
        </w:tc>
      </w:tr>
      <w:tr w:rsidR="0051445B" w14:paraId="02CA3DCB" w14:textId="77777777">
        <w:trPr>
          <w:jc w:val="center"/>
        </w:trPr>
        <w:tc>
          <w:tcPr>
            <w:tcW w:w="3312" w:type="dxa"/>
          </w:tcPr>
          <w:p w14:paraId="03BCC14F" w14:textId="77777777" w:rsidR="0051445B" w:rsidRDefault="00951E7E">
            <w:r>
              <w:t>Keyboard / mouse</w:t>
            </w:r>
          </w:p>
        </w:tc>
        <w:tc>
          <w:tcPr>
            <w:tcW w:w="3312" w:type="dxa"/>
          </w:tcPr>
          <w:p w14:paraId="7B5095A3" w14:textId="77777777" w:rsidR="0051445B" w:rsidRDefault="00951E7E">
            <w:r>
              <w:t>Reach, wrist position, comfort</w:t>
            </w:r>
          </w:p>
        </w:tc>
        <w:tc>
          <w:tcPr>
            <w:tcW w:w="3312" w:type="dxa"/>
          </w:tcPr>
          <w:p w14:paraId="5D899948" w14:textId="77777777" w:rsidR="0051445B" w:rsidRDefault="0051445B"/>
        </w:tc>
      </w:tr>
      <w:tr w:rsidR="0051445B" w14:paraId="7763BFCB" w14:textId="77777777">
        <w:trPr>
          <w:jc w:val="center"/>
        </w:trPr>
        <w:tc>
          <w:tcPr>
            <w:tcW w:w="3312" w:type="dxa"/>
          </w:tcPr>
          <w:p w14:paraId="23B15809" w14:textId="77777777" w:rsidR="0051445B" w:rsidRDefault="00951E7E">
            <w:r>
              <w:t>Desk space</w:t>
            </w:r>
          </w:p>
        </w:tc>
        <w:tc>
          <w:tcPr>
            <w:tcW w:w="3312" w:type="dxa"/>
          </w:tcPr>
          <w:p w14:paraId="658B0917" w14:textId="77777777" w:rsidR="0051445B" w:rsidRDefault="00951E7E">
            <w:r>
              <w:t>Enough room to work and change posture</w:t>
            </w:r>
          </w:p>
        </w:tc>
        <w:tc>
          <w:tcPr>
            <w:tcW w:w="3312" w:type="dxa"/>
          </w:tcPr>
          <w:p w14:paraId="21E8B490" w14:textId="77777777" w:rsidR="0051445B" w:rsidRDefault="0051445B"/>
        </w:tc>
      </w:tr>
      <w:tr w:rsidR="0051445B" w14:paraId="5918DE06" w14:textId="77777777">
        <w:trPr>
          <w:jc w:val="center"/>
        </w:trPr>
        <w:tc>
          <w:tcPr>
            <w:tcW w:w="3312" w:type="dxa"/>
          </w:tcPr>
          <w:p w14:paraId="48C1B386" w14:textId="77777777" w:rsidR="0051445B" w:rsidRDefault="00951E7E">
            <w:r>
              <w:t>Lighting</w:t>
            </w:r>
          </w:p>
        </w:tc>
        <w:tc>
          <w:tcPr>
            <w:tcW w:w="3312" w:type="dxa"/>
          </w:tcPr>
          <w:p w14:paraId="4A11015B" w14:textId="77777777" w:rsidR="0051445B" w:rsidRDefault="00951E7E">
            <w:r>
              <w:t>Glare, reflections, task lighting</w:t>
            </w:r>
          </w:p>
        </w:tc>
        <w:tc>
          <w:tcPr>
            <w:tcW w:w="3312" w:type="dxa"/>
          </w:tcPr>
          <w:p w14:paraId="096DEC8F" w14:textId="77777777" w:rsidR="0051445B" w:rsidRDefault="0051445B"/>
        </w:tc>
      </w:tr>
      <w:tr w:rsidR="0051445B" w14:paraId="2FDEAAA4" w14:textId="77777777">
        <w:trPr>
          <w:jc w:val="center"/>
        </w:trPr>
        <w:tc>
          <w:tcPr>
            <w:tcW w:w="3312" w:type="dxa"/>
          </w:tcPr>
          <w:p w14:paraId="2A0A6F3D" w14:textId="77777777" w:rsidR="0051445B" w:rsidRDefault="00951E7E">
            <w:r>
              <w:lastRenderedPageBreak/>
              <w:t>Noise / sensory environment</w:t>
            </w:r>
          </w:p>
        </w:tc>
        <w:tc>
          <w:tcPr>
            <w:tcW w:w="3312" w:type="dxa"/>
          </w:tcPr>
          <w:p w14:paraId="6D5A2F94" w14:textId="77777777" w:rsidR="0051445B" w:rsidRDefault="00951E7E">
            <w:r>
              <w:t>Distracting background noise or other sensory factors</w:t>
            </w:r>
          </w:p>
        </w:tc>
        <w:tc>
          <w:tcPr>
            <w:tcW w:w="3312" w:type="dxa"/>
          </w:tcPr>
          <w:p w14:paraId="37E0385A" w14:textId="77777777" w:rsidR="0051445B" w:rsidRDefault="0051445B"/>
        </w:tc>
      </w:tr>
      <w:tr w:rsidR="0051445B" w14:paraId="624E2C5B" w14:textId="77777777">
        <w:trPr>
          <w:jc w:val="center"/>
        </w:trPr>
        <w:tc>
          <w:tcPr>
            <w:tcW w:w="3312" w:type="dxa"/>
          </w:tcPr>
          <w:p w14:paraId="0C45162B" w14:textId="77777777" w:rsidR="0051445B" w:rsidRDefault="00951E7E">
            <w:r>
              <w:t>Breaks / task variation</w:t>
            </w:r>
          </w:p>
        </w:tc>
        <w:tc>
          <w:tcPr>
            <w:tcW w:w="3312" w:type="dxa"/>
          </w:tcPr>
          <w:p w14:paraId="51703920" w14:textId="77777777" w:rsidR="0051445B" w:rsidRDefault="00951E7E">
            <w:r>
              <w:t>Opportunity to change activity and posture</w:t>
            </w:r>
          </w:p>
        </w:tc>
        <w:tc>
          <w:tcPr>
            <w:tcW w:w="3312" w:type="dxa"/>
          </w:tcPr>
          <w:p w14:paraId="594C61BB" w14:textId="77777777" w:rsidR="0051445B" w:rsidRDefault="0051445B"/>
        </w:tc>
      </w:tr>
    </w:tbl>
    <w:p w14:paraId="6C088EB3" w14:textId="77777777" w:rsidR="0051445B" w:rsidRDefault="00951E7E">
      <w:pPr>
        <w:pStyle w:val="Heading2"/>
      </w:pPr>
      <w:r>
        <w:t>Appendix 5 - Accident / Incident / Near-Miss Record</w:t>
      </w:r>
    </w:p>
    <w:p w14:paraId="1F575B98" w14:textId="77777777" w:rsidR="0051445B" w:rsidRDefault="00951E7E">
      <w:pPr>
        <w:pStyle w:val="ListBullet"/>
      </w:pPr>
      <w:r>
        <w:t>Date, time and location</w:t>
      </w:r>
    </w:p>
    <w:p w14:paraId="7561A5B7" w14:textId="77777777" w:rsidR="0051445B" w:rsidRDefault="00951E7E">
      <w:pPr>
        <w:pStyle w:val="ListBullet"/>
      </w:pPr>
      <w:r>
        <w:t>Person(s) involved</w:t>
      </w:r>
    </w:p>
    <w:p w14:paraId="3E1F52F8" w14:textId="77777777" w:rsidR="0051445B" w:rsidRDefault="00951E7E">
      <w:pPr>
        <w:pStyle w:val="ListBullet"/>
      </w:pPr>
      <w:r>
        <w:t>What happened</w:t>
      </w:r>
    </w:p>
    <w:p w14:paraId="52BEC6BD" w14:textId="77777777" w:rsidR="0051445B" w:rsidRDefault="00951E7E">
      <w:pPr>
        <w:pStyle w:val="ListBullet"/>
      </w:pPr>
      <w:r>
        <w:t>Injury or potential harm</w:t>
      </w:r>
    </w:p>
    <w:p w14:paraId="7BDB27E8" w14:textId="77777777" w:rsidR="0051445B" w:rsidRDefault="00951E7E">
      <w:pPr>
        <w:pStyle w:val="ListBullet"/>
      </w:pPr>
      <w:r>
        <w:t>Immediate action / first aid</w:t>
      </w:r>
    </w:p>
    <w:p w14:paraId="2196FB06" w14:textId="77777777" w:rsidR="0051445B" w:rsidRDefault="00951E7E">
      <w:pPr>
        <w:pStyle w:val="ListBullet"/>
      </w:pPr>
      <w:r>
        <w:t>Witnesses</w:t>
      </w:r>
    </w:p>
    <w:p w14:paraId="3828E5E1" w14:textId="77777777" w:rsidR="0051445B" w:rsidRDefault="00951E7E">
      <w:pPr>
        <w:pStyle w:val="ListBullet"/>
      </w:pPr>
      <w:r>
        <w:t>Person informed</w:t>
      </w:r>
    </w:p>
    <w:p w14:paraId="1407B445" w14:textId="77777777" w:rsidR="0051445B" w:rsidRDefault="00951E7E">
      <w:pPr>
        <w:pStyle w:val="ListBullet"/>
      </w:pPr>
      <w:r>
        <w:t>Further action required</w:t>
      </w:r>
    </w:p>
    <w:p w14:paraId="069B7224" w14:textId="77777777" w:rsidR="0051445B" w:rsidRDefault="00951E7E">
      <w:pPr>
        <w:pStyle w:val="ListBullet"/>
      </w:pPr>
      <w:r>
        <w:t>Whether RIDDOR consideration is required</w:t>
      </w:r>
    </w:p>
    <w:p w14:paraId="147695F7" w14:textId="77777777" w:rsidR="0051445B" w:rsidRDefault="00951E7E">
      <w:pPr>
        <w:pStyle w:val="ListBullet"/>
      </w:pPr>
      <w:r>
        <w:t>Review / lessons learned</w:t>
      </w:r>
    </w:p>
    <w:p w14:paraId="2463D1C4" w14:textId="77777777" w:rsidR="0051445B" w:rsidRDefault="00951E7E">
      <w:pPr>
        <w:pStyle w:val="Heading2"/>
      </w:pPr>
      <w:r>
        <w:t>Appendix 6 - RIDDOR</w:t>
      </w:r>
    </w:p>
    <w:p w14:paraId="2473060D" w14:textId="77777777" w:rsidR="0051445B" w:rsidRDefault="00951E7E">
      <w:r>
        <w:t>The Health &amp; Safety Lead / responsible person will consider whether an incident is reportable under the current Reporting of Injuries, Diseases and Dangerous Occurrences Regulations 2013 and will use the current HSE reporting process where required.</w:t>
      </w:r>
    </w:p>
    <w:p w14:paraId="6BBBDCE3" w14:textId="77777777" w:rsidR="0051445B" w:rsidRDefault="00951E7E">
      <w:pPr>
        <w:pStyle w:val="Heading2"/>
      </w:pPr>
      <w:r>
        <w:t>Appendix 7 - COSHH</w:t>
      </w:r>
    </w:p>
    <w:p w14:paraId="2115EB33" w14:textId="77777777" w:rsidR="0051445B" w:rsidRDefault="00951E7E">
      <w:r>
        <w:t>A COSHH assessment should identify the substance, hazardous properties, who may be exposed, how exposure may occur, existing controls, storage, PPE where relevant, first-aid/emergency action and review arrangements.</w:t>
      </w:r>
    </w:p>
    <w:p w14:paraId="60ECCB3B" w14:textId="77777777" w:rsidR="0051445B" w:rsidRDefault="00951E7E">
      <w:pPr>
        <w:pStyle w:val="Heading2"/>
      </w:pPr>
      <w:r>
        <w:t>Appendix 8 - Activity / Educational Visit Risk Assessment</w:t>
      </w:r>
    </w:p>
    <w:tbl>
      <w:tblPr>
        <w:tblStyle w:val="TableGrid"/>
        <w:tblW w:w="0" w:type="auto"/>
        <w:jc w:val="center"/>
        <w:tblLook w:val="04A0" w:firstRow="1" w:lastRow="0" w:firstColumn="1" w:lastColumn="0" w:noHBand="0" w:noVBand="1"/>
      </w:tblPr>
      <w:tblGrid>
        <w:gridCol w:w="1411"/>
        <w:gridCol w:w="1411"/>
        <w:gridCol w:w="1407"/>
        <w:gridCol w:w="1412"/>
        <w:gridCol w:w="1412"/>
        <w:gridCol w:w="1463"/>
        <w:gridCol w:w="1410"/>
      </w:tblGrid>
      <w:tr w:rsidR="0051445B" w14:paraId="4452BE44" w14:textId="77777777">
        <w:trPr>
          <w:jc w:val="center"/>
        </w:trPr>
        <w:tc>
          <w:tcPr>
            <w:tcW w:w="1419" w:type="dxa"/>
            <w:shd w:val="clear" w:color="auto" w:fill="E7E6E6"/>
          </w:tcPr>
          <w:p w14:paraId="773D901D" w14:textId="77777777" w:rsidR="0051445B" w:rsidRDefault="00951E7E">
            <w:r>
              <w:rPr>
                <w:b/>
              </w:rPr>
              <w:t>Hazard</w:t>
            </w:r>
          </w:p>
        </w:tc>
        <w:tc>
          <w:tcPr>
            <w:tcW w:w="1419" w:type="dxa"/>
            <w:shd w:val="clear" w:color="auto" w:fill="E7E6E6"/>
          </w:tcPr>
          <w:p w14:paraId="0FCEA824" w14:textId="77777777" w:rsidR="0051445B" w:rsidRDefault="00951E7E">
            <w:r>
              <w:rPr>
                <w:b/>
              </w:rPr>
              <w:t>Who may be harmed</w:t>
            </w:r>
          </w:p>
        </w:tc>
        <w:tc>
          <w:tcPr>
            <w:tcW w:w="1419" w:type="dxa"/>
            <w:shd w:val="clear" w:color="auto" w:fill="E7E6E6"/>
          </w:tcPr>
          <w:p w14:paraId="06152D72" w14:textId="77777777" w:rsidR="0051445B" w:rsidRDefault="00951E7E">
            <w:r>
              <w:rPr>
                <w:b/>
              </w:rPr>
              <w:t>How harm may occur</w:t>
            </w:r>
          </w:p>
        </w:tc>
        <w:tc>
          <w:tcPr>
            <w:tcW w:w="1419" w:type="dxa"/>
            <w:shd w:val="clear" w:color="auto" w:fill="E7E6E6"/>
          </w:tcPr>
          <w:p w14:paraId="757D2303" w14:textId="77777777" w:rsidR="0051445B" w:rsidRDefault="00951E7E">
            <w:r>
              <w:rPr>
                <w:b/>
              </w:rPr>
              <w:t>Existing controls</w:t>
            </w:r>
          </w:p>
        </w:tc>
        <w:tc>
          <w:tcPr>
            <w:tcW w:w="1419" w:type="dxa"/>
            <w:shd w:val="clear" w:color="auto" w:fill="E7E6E6"/>
          </w:tcPr>
          <w:p w14:paraId="5CB5178F" w14:textId="77777777" w:rsidR="0051445B" w:rsidRDefault="00951E7E">
            <w:r>
              <w:rPr>
                <w:b/>
              </w:rPr>
              <w:t>Further controls</w:t>
            </w:r>
          </w:p>
        </w:tc>
        <w:tc>
          <w:tcPr>
            <w:tcW w:w="1419" w:type="dxa"/>
            <w:shd w:val="clear" w:color="auto" w:fill="E7E6E6"/>
          </w:tcPr>
          <w:p w14:paraId="2A55B153" w14:textId="77777777" w:rsidR="0051445B" w:rsidRDefault="00951E7E">
            <w:r>
              <w:rPr>
                <w:b/>
              </w:rPr>
              <w:t>Responsible person</w:t>
            </w:r>
          </w:p>
        </w:tc>
        <w:tc>
          <w:tcPr>
            <w:tcW w:w="1419" w:type="dxa"/>
            <w:shd w:val="clear" w:color="auto" w:fill="E7E6E6"/>
          </w:tcPr>
          <w:p w14:paraId="348097F7" w14:textId="77777777" w:rsidR="0051445B" w:rsidRDefault="00951E7E">
            <w:r>
              <w:rPr>
                <w:b/>
              </w:rPr>
              <w:t>Review</w:t>
            </w:r>
          </w:p>
        </w:tc>
      </w:tr>
      <w:tr w:rsidR="0051445B" w14:paraId="462240E1" w14:textId="77777777">
        <w:trPr>
          <w:jc w:val="center"/>
        </w:trPr>
        <w:tc>
          <w:tcPr>
            <w:tcW w:w="1419" w:type="dxa"/>
          </w:tcPr>
          <w:p w14:paraId="355A00E2" w14:textId="77777777" w:rsidR="0051445B" w:rsidRDefault="0051445B"/>
        </w:tc>
        <w:tc>
          <w:tcPr>
            <w:tcW w:w="1419" w:type="dxa"/>
          </w:tcPr>
          <w:p w14:paraId="58E0B132" w14:textId="77777777" w:rsidR="0051445B" w:rsidRDefault="0051445B"/>
        </w:tc>
        <w:tc>
          <w:tcPr>
            <w:tcW w:w="1419" w:type="dxa"/>
          </w:tcPr>
          <w:p w14:paraId="3EFAB5DD" w14:textId="77777777" w:rsidR="0051445B" w:rsidRDefault="0051445B"/>
        </w:tc>
        <w:tc>
          <w:tcPr>
            <w:tcW w:w="1419" w:type="dxa"/>
          </w:tcPr>
          <w:p w14:paraId="331FABF0" w14:textId="77777777" w:rsidR="0051445B" w:rsidRDefault="0051445B"/>
        </w:tc>
        <w:tc>
          <w:tcPr>
            <w:tcW w:w="1419" w:type="dxa"/>
          </w:tcPr>
          <w:p w14:paraId="6113E90E" w14:textId="77777777" w:rsidR="0051445B" w:rsidRDefault="0051445B"/>
        </w:tc>
        <w:tc>
          <w:tcPr>
            <w:tcW w:w="1419" w:type="dxa"/>
          </w:tcPr>
          <w:p w14:paraId="53E0BA3E" w14:textId="77777777" w:rsidR="0051445B" w:rsidRDefault="0051445B"/>
        </w:tc>
        <w:tc>
          <w:tcPr>
            <w:tcW w:w="1419" w:type="dxa"/>
          </w:tcPr>
          <w:p w14:paraId="6F55B589" w14:textId="77777777" w:rsidR="0051445B" w:rsidRDefault="0051445B"/>
        </w:tc>
      </w:tr>
      <w:tr w:rsidR="0051445B" w14:paraId="073D5327" w14:textId="77777777">
        <w:trPr>
          <w:jc w:val="center"/>
        </w:trPr>
        <w:tc>
          <w:tcPr>
            <w:tcW w:w="1419" w:type="dxa"/>
          </w:tcPr>
          <w:p w14:paraId="2B1FD82C" w14:textId="77777777" w:rsidR="0051445B" w:rsidRDefault="0051445B"/>
        </w:tc>
        <w:tc>
          <w:tcPr>
            <w:tcW w:w="1419" w:type="dxa"/>
          </w:tcPr>
          <w:p w14:paraId="7FB4E10E" w14:textId="77777777" w:rsidR="0051445B" w:rsidRDefault="0051445B"/>
        </w:tc>
        <w:tc>
          <w:tcPr>
            <w:tcW w:w="1419" w:type="dxa"/>
          </w:tcPr>
          <w:p w14:paraId="592AC474" w14:textId="77777777" w:rsidR="0051445B" w:rsidRDefault="0051445B"/>
        </w:tc>
        <w:tc>
          <w:tcPr>
            <w:tcW w:w="1419" w:type="dxa"/>
          </w:tcPr>
          <w:p w14:paraId="58BF8568" w14:textId="77777777" w:rsidR="0051445B" w:rsidRDefault="0051445B"/>
        </w:tc>
        <w:tc>
          <w:tcPr>
            <w:tcW w:w="1419" w:type="dxa"/>
          </w:tcPr>
          <w:p w14:paraId="466DDCDE" w14:textId="77777777" w:rsidR="0051445B" w:rsidRDefault="0051445B"/>
        </w:tc>
        <w:tc>
          <w:tcPr>
            <w:tcW w:w="1419" w:type="dxa"/>
          </w:tcPr>
          <w:p w14:paraId="7FBF14AD" w14:textId="77777777" w:rsidR="0051445B" w:rsidRDefault="0051445B"/>
        </w:tc>
        <w:tc>
          <w:tcPr>
            <w:tcW w:w="1419" w:type="dxa"/>
          </w:tcPr>
          <w:p w14:paraId="60891D7E" w14:textId="77777777" w:rsidR="0051445B" w:rsidRDefault="0051445B"/>
        </w:tc>
      </w:tr>
      <w:tr w:rsidR="0051445B" w14:paraId="017567D1" w14:textId="77777777">
        <w:trPr>
          <w:jc w:val="center"/>
        </w:trPr>
        <w:tc>
          <w:tcPr>
            <w:tcW w:w="1419" w:type="dxa"/>
          </w:tcPr>
          <w:p w14:paraId="56ABB39E" w14:textId="77777777" w:rsidR="0051445B" w:rsidRDefault="0051445B"/>
        </w:tc>
        <w:tc>
          <w:tcPr>
            <w:tcW w:w="1419" w:type="dxa"/>
          </w:tcPr>
          <w:p w14:paraId="141693EF" w14:textId="77777777" w:rsidR="0051445B" w:rsidRDefault="0051445B"/>
        </w:tc>
        <w:tc>
          <w:tcPr>
            <w:tcW w:w="1419" w:type="dxa"/>
          </w:tcPr>
          <w:p w14:paraId="41360201" w14:textId="77777777" w:rsidR="0051445B" w:rsidRDefault="0051445B"/>
        </w:tc>
        <w:tc>
          <w:tcPr>
            <w:tcW w:w="1419" w:type="dxa"/>
          </w:tcPr>
          <w:p w14:paraId="4FF7B375" w14:textId="77777777" w:rsidR="0051445B" w:rsidRDefault="0051445B"/>
        </w:tc>
        <w:tc>
          <w:tcPr>
            <w:tcW w:w="1419" w:type="dxa"/>
          </w:tcPr>
          <w:p w14:paraId="6CAC7A33" w14:textId="77777777" w:rsidR="0051445B" w:rsidRDefault="0051445B"/>
        </w:tc>
        <w:tc>
          <w:tcPr>
            <w:tcW w:w="1419" w:type="dxa"/>
          </w:tcPr>
          <w:p w14:paraId="2FD8E98B" w14:textId="77777777" w:rsidR="0051445B" w:rsidRDefault="0051445B"/>
        </w:tc>
        <w:tc>
          <w:tcPr>
            <w:tcW w:w="1419" w:type="dxa"/>
          </w:tcPr>
          <w:p w14:paraId="2F844C71" w14:textId="77777777" w:rsidR="0051445B" w:rsidRDefault="0051445B"/>
        </w:tc>
      </w:tr>
      <w:tr w:rsidR="0051445B" w14:paraId="64A84A0F" w14:textId="77777777">
        <w:trPr>
          <w:jc w:val="center"/>
        </w:trPr>
        <w:tc>
          <w:tcPr>
            <w:tcW w:w="1419" w:type="dxa"/>
          </w:tcPr>
          <w:p w14:paraId="101C6B76" w14:textId="77777777" w:rsidR="0051445B" w:rsidRDefault="0051445B"/>
        </w:tc>
        <w:tc>
          <w:tcPr>
            <w:tcW w:w="1419" w:type="dxa"/>
          </w:tcPr>
          <w:p w14:paraId="2D5339A1" w14:textId="77777777" w:rsidR="0051445B" w:rsidRDefault="0051445B"/>
        </w:tc>
        <w:tc>
          <w:tcPr>
            <w:tcW w:w="1419" w:type="dxa"/>
          </w:tcPr>
          <w:p w14:paraId="6CD69776" w14:textId="77777777" w:rsidR="0051445B" w:rsidRDefault="0051445B"/>
        </w:tc>
        <w:tc>
          <w:tcPr>
            <w:tcW w:w="1419" w:type="dxa"/>
          </w:tcPr>
          <w:p w14:paraId="7F7D7460" w14:textId="77777777" w:rsidR="0051445B" w:rsidRDefault="0051445B"/>
        </w:tc>
        <w:tc>
          <w:tcPr>
            <w:tcW w:w="1419" w:type="dxa"/>
          </w:tcPr>
          <w:p w14:paraId="0AE67BB1" w14:textId="77777777" w:rsidR="0051445B" w:rsidRDefault="0051445B"/>
        </w:tc>
        <w:tc>
          <w:tcPr>
            <w:tcW w:w="1419" w:type="dxa"/>
          </w:tcPr>
          <w:p w14:paraId="4723EFAB" w14:textId="77777777" w:rsidR="0051445B" w:rsidRDefault="0051445B"/>
        </w:tc>
        <w:tc>
          <w:tcPr>
            <w:tcW w:w="1419" w:type="dxa"/>
          </w:tcPr>
          <w:p w14:paraId="48AE6011" w14:textId="77777777" w:rsidR="0051445B" w:rsidRDefault="0051445B"/>
        </w:tc>
      </w:tr>
      <w:tr w:rsidR="0051445B" w14:paraId="2DEEB17D" w14:textId="77777777">
        <w:trPr>
          <w:jc w:val="center"/>
        </w:trPr>
        <w:tc>
          <w:tcPr>
            <w:tcW w:w="1419" w:type="dxa"/>
          </w:tcPr>
          <w:p w14:paraId="272E1225" w14:textId="77777777" w:rsidR="0051445B" w:rsidRDefault="0051445B"/>
        </w:tc>
        <w:tc>
          <w:tcPr>
            <w:tcW w:w="1419" w:type="dxa"/>
          </w:tcPr>
          <w:p w14:paraId="2D7AD01D" w14:textId="77777777" w:rsidR="0051445B" w:rsidRDefault="0051445B"/>
        </w:tc>
        <w:tc>
          <w:tcPr>
            <w:tcW w:w="1419" w:type="dxa"/>
          </w:tcPr>
          <w:p w14:paraId="5B8EA4A0" w14:textId="77777777" w:rsidR="0051445B" w:rsidRDefault="0051445B"/>
        </w:tc>
        <w:tc>
          <w:tcPr>
            <w:tcW w:w="1419" w:type="dxa"/>
          </w:tcPr>
          <w:p w14:paraId="0A4E81E5" w14:textId="77777777" w:rsidR="0051445B" w:rsidRDefault="0051445B"/>
        </w:tc>
        <w:tc>
          <w:tcPr>
            <w:tcW w:w="1419" w:type="dxa"/>
          </w:tcPr>
          <w:p w14:paraId="00D9D3A9" w14:textId="77777777" w:rsidR="0051445B" w:rsidRDefault="0051445B"/>
        </w:tc>
        <w:tc>
          <w:tcPr>
            <w:tcW w:w="1419" w:type="dxa"/>
          </w:tcPr>
          <w:p w14:paraId="3F99A6FA" w14:textId="77777777" w:rsidR="0051445B" w:rsidRDefault="0051445B"/>
        </w:tc>
        <w:tc>
          <w:tcPr>
            <w:tcW w:w="1419" w:type="dxa"/>
          </w:tcPr>
          <w:p w14:paraId="04A7A196" w14:textId="77777777" w:rsidR="0051445B" w:rsidRDefault="0051445B"/>
        </w:tc>
      </w:tr>
      <w:tr w:rsidR="0051445B" w14:paraId="7B42F277" w14:textId="77777777">
        <w:trPr>
          <w:jc w:val="center"/>
        </w:trPr>
        <w:tc>
          <w:tcPr>
            <w:tcW w:w="1419" w:type="dxa"/>
          </w:tcPr>
          <w:p w14:paraId="391BD284" w14:textId="77777777" w:rsidR="0051445B" w:rsidRDefault="0051445B"/>
        </w:tc>
        <w:tc>
          <w:tcPr>
            <w:tcW w:w="1419" w:type="dxa"/>
          </w:tcPr>
          <w:p w14:paraId="7B67DE14" w14:textId="77777777" w:rsidR="0051445B" w:rsidRDefault="0051445B"/>
        </w:tc>
        <w:tc>
          <w:tcPr>
            <w:tcW w:w="1419" w:type="dxa"/>
          </w:tcPr>
          <w:p w14:paraId="5ABF9415" w14:textId="77777777" w:rsidR="0051445B" w:rsidRDefault="0051445B"/>
        </w:tc>
        <w:tc>
          <w:tcPr>
            <w:tcW w:w="1419" w:type="dxa"/>
          </w:tcPr>
          <w:p w14:paraId="02A0DC59" w14:textId="77777777" w:rsidR="0051445B" w:rsidRDefault="0051445B"/>
        </w:tc>
        <w:tc>
          <w:tcPr>
            <w:tcW w:w="1419" w:type="dxa"/>
          </w:tcPr>
          <w:p w14:paraId="7031F954" w14:textId="77777777" w:rsidR="0051445B" w:rsidRDefault="0051445B"/>
        </w:tc>
        <w:tc>
          <w:tcPr>
            <w:tcW w:w="1419" w:type="dxa"/>
          </w:tcPr>
          <w:p w14:paraId="4836F1CB" w14:textId="77777777" w:rsidR="0051445B" w:rsidRDefault="0051445B"/>
        </w:tc>
        <w:tc>
          <w:tcPr>
            <w:tcW w:w="1419" w:type="dxa"/>
          </w:tcPr>
          <w:p w14:paraId="7EE6E743" w14:textId="77777777" w:rsidR="0051445B" w:rsidRDefault="0051445B"/>
        </w:tc>
      </w:tr>
    </w:tbl>
    <w:p w14:paraId="525CCC78" w14:textId="36A14B80" w:rsidR="0051445B" w:rsidRDefault="00951E7E">
      <w:r>
        <w:t xml:space="preserve">For off-site activities, also record the activity/location, date, staff attending, learner numbers, individual support considerations, transport arrangements, emergency contact arrangements and approval/review by the Health &amp; Safety Lead or </w:t>
      </w:r>
      <w:r w:rsidR="00BC60AF">
        <w:t>Centre</w:t>
      </w:r>
      <w:r>
        <w:t xml:space="preserve"> Manager.</w:t>
      </w:r>
    </w:p>
    <w:sectPr w:rsidR="0051445B"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0593" w14:textId="77777777" w:rsidR="00D57705" w:rsidRDefault="00D57705">
      <w:pPr>
        <w:spacing w:after="0" w:line="240" w:lineRule="auto"/>
      </w:pPr>
      <w:r>
        <w:separator/>
      </w:r>
    </w:p>
  </w:endnote>
  <w:endnote w:type="continuationSeparator" w:id="0">
    <w:p w14:paraId="6788E95F" w14:textId="77777777" w:rsidR="00D57705" w:rsidRDefault="00D5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881460"/>
      <w:docPartObj>
        <w:docPartGallery w:val="Page Numbers (Bottom of Page)"/>
        <w:docPartUnique/>
      </w:docPartObj>
    </w:sdtPr>
    <w:sdtEndPr>
      <w:rPr>
        <w:noProof/>
      </w:rPr>
    </w:sdtEndPr>
    <w:sdtContent>
      <w:p w14:paraId="4078F925" w14:textId="202FBCF4" w:rsidR="00643B99" w:rsidRDefault="00643B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8F6D2" w14:textId="1AEE3BCD" w:rsidR="0051445B" w:rsidRDefault="005144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D094" w14:textId="77777777" w:rsidR="00D57705" w:rsidRDefault="00D57705">
      <w:pPr>
        <w:spacing w:after="0" w:line="240" w:lineRule="auto"/>
      </w:pPr>
      <w:r>
        <w:separator/>
      </w:r>
    </w:p>
  </w:footnote>
  <w:footnote w:type="continuationSeparator" w:id="0">
    <w:p w14:paraId="18196992" w14:textId="77777777" w:rsidR="00D57705" w:rsidRDefault="00D5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9547" w14:textId="77777777" w:rsidR="0051445B" w:rsidRDefault="00951E7E">
    <w:pPr>
      <w:pStyle w:val="Header"/>
      <w:jc w:val="right"/>
    </w:pPr>
    <w:r>
      <w:rPr>
        <w:sz w:val="16"/>
      </w:rPr>
      <w:t>Project Challenge | Health and Safety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6909991">
    <w:abstractNumId w:val="8"/>
  </w:num>
  <w:num w:numId="2" w16cid:durableId="1072652812">
    <w:abstractNumId w:val="6"/>
  </w:num>
  <w:num w:numId="3" w16cid:durableId="1727139865">
    <w:abstractNumId w:val="5"/>
  </w:num>
  <w:num w:numId="4" w16cid:durableId="1202670448">
    <w:abstractNumId w:val="4"/>
  </w:num>
  <w:num w:numId="5" w16cid:durableId="301546416">
    <w:abstractNumId w:val="7"/>
  </w:num>
  <w:num w:numId="6" w16cid:durableId="733966554">
    <w:abstractNumId w:val="3"/>
  </w:num>
  <w:num w:numId="7" w16cid:durableId="1281376933">
    <w:abstractNumId w:val="2"/>
  </w:num>
  <w:num w:numId="8" w16cid:durableId="582959025">
    <w:abstractNumId w:val="1"/>
  </w:num>
  <w:num w:numId="9" w16cid:durableId="169360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BD1"/>
    <w:rsid w:val="00137299"/>
    <w:rsid w:val="0015074B"/>
    <w:rsid w:val="0029639D"/>
    <w:rsid w:val="002E524C"/>
    <w:rsid w:val="00326F90"/>
    <w:rsid w:val="004045AA"/>
    <w:rsid w:val="004918C3"/>
    <w:rsid w:val="0051445B"/>
    <w:rsid w:val="00611EBD"/>
    <w:rsid w:val="00643B99"/>
    <w:rsid w:val="0069333E"/>
    <w:rsid w:val="006A03C5"/>
    <w:rsid w:val="00951E7E"/>
    <w:rsid w:val="00A2329A"/>
    <w:rsid w:val="00A440F6"/>
    <w:rsid w:val="00AA1D8D"/>
    <w:rsid w:val="00B47730"/>
    <w:rsid w:val="00BC60AF"/>
    <w:rsid w:val="00CB0664"/>
    <w:rsid w:val="00D57705"/>
    <w:rsid w:val="00ED03D4"/>
    <w:rsid w:val="00EE3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818E17"/>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Challenge Health and Safety Policy 2026/27</dc:title>
  <dc:subject>Health and Safety Policy</dc:subject>
  <dc:creator>Project Challenge</dc:creator>
  <cp:keywords>health and safety, Project Challenge, neurodiversity, inclusive practice</cp:keywords>
  <dc:description>generated by python-docx</dc:description>
  <cp:lastModifiedBy>Keith Butterick</cp:lastModifiedBy>
  <cp:revision>3</cp:revision>
  <dcterms:created xsi:type="dcterms:W3CDTF">2026-09-01T12:19:00Z</dcterms:created>
  <dcterms:modified xsi:type="dcterms:W3CDTF">2026-09-01T13:51:00Z</dcterms:modified>
  <cp:category/>
</cp:coreProperties>
</file>